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FC42" w14:textId="6999A31F" w:rsidR="007B6FFD" w:rsidRPr="0050471B" w:rsidRDefault="00E11501" w:rsidP="0025311D">
      <w:pPr>
        <w:pStyle w:val="berschrift1"/>
        <w:spacing w:line="240" w:lineRule="auto"/>
        <w:ind w:left="567" w:hanging="567"/>
        <w:rPr>
          <w:rFonts w:asciiTheme="minorHAnsi" w:hAnsiTheme="minorHAnsi" w:cstheme="minorHAnsi"/>
          <w:sz w:val="24"/>
          <w:szCs w:val="24"/>
        </w:rPr>
      </w:pPr>
      <w:r w:rsidRPr="0050471B">
        <w:rPr>
          <w:rFonts w:asciiTheme="minorHAnsi" w:hAnsiTheme="minorHAnsi" w:cstheme="minorHAnsi"/>
          <w:sz w:val="24"/>
          <w:szCs w:val="24"/>
        </w:rPr>
        <w:t xml:space="preserve">Prof. </w:t>
      </w:r>
      <w:r w:rsidR="007B6FFD" w:rsidRPr="0050471B">
        <w:rPr>
          <w:rFonts w:asciiTheme="minorHAnsi" w:hAnsiTheme="minorHAnsi" w:cstheme="minorHAnsi"/>
          <w:sz w:val="24"/>
          <w:szCs w:val="24"/>
        </w:rPr>
        <w:t xml:space="preserve">Dr. </w:t>
      </w:r>
      <w:r w:rsidR="00A24911">
        <w:rPr>
          <w:rFonts w:asciiTheme="minorHAnsi" w:hAnsiTheme="minorHAnsi" w:cstheme="minorHAnsi"/>
          <w:sz w:val="24"/>
          <w:szCs w:val="24"/>
        </w:rPr>
        <w:t xml:space="preserve">Dr. </w:t>
      </w:r>
      <w:r w:rsidR="007B6FFD" w:rsidRPr="0050471B">
        <w:rPr>
          <w:rFonts w:asciiTheme="minorHAnsi" w:hAnsiTheme="minorHAnsi" w:cstheme="minorHAnsi"/>
          <w:sz w:val="24"/>
          <w:szCs w:val="24"/>
        </w:rPr>
        <w:t xml:space="preserve">Norbert </w:t>
      </w:r>
      <w:proofErr w:type="spellStart"/>
      <w:r w:rsidR="007B6FFD" w:rsidRPr="0050471B">
        <w:rPr>
          <w:rFonts w:asciiTheme="minorHAnsi" w:hAnsiTheme="minorHAnsi" w:cstheme="minorHAnsi"/>
          <w:sz w:val="24"/>
          <w:szCs w:val="24"/>
        </w:rPr>
        <w:t>Brieden</w:t>
      </w:r>
      <w:proofErr w:type="spellEnd"/>
    </w:p>
    <w:p w14:paraId="223D4326" w14:textId="77777777" w:rsidR="00C0601E" w:rsidRPr="0050471B" w:rsidRDefault="00C0601E" w:rsidP="0025311D">
      <w:pPr>
        <w:spacing w:after="120"/>
        <w:ind w:left="567" w:hanging="567"/>
        <w:rPr>
          <w:rFonts w:asciiTheme="minorHAnsi" w:hAnsiTheme="minorHAnsi" w:cstheme="minorHAnsi"/>
          <w:b/>
          <w:szCs w:val="24"/>
        </w:rPr>
      </w:pPr>
    </w:p>
    <w:p w14:paraId="64D79500" w14:textId="77777777" w:rsidR="00C0601E" w:rsidRPr="0050471B" w:rsidRDefault="00C0601E" w:rsidP="0025311D">
      <w:pPr>
        <w:spacing w:after="120"/>
        <w:ind w:left="567" w:hanging="567"/>
        <w:rPr>
          <w:rFonts w:asciiTheme="minorHAnsi" w:hAnsiTheme="minorHAnsi" w:cstheme="minorHAnsi"/>
          <w:b/>
          <w:szCs w:val="24"/>
        </w:rPr>
      </w:pPr>
      <w:r w:rsidRPr="0050471B">
        <w:rPr>
          <w:rFonts w:asciiTheme="minorHAnsi" w:hAnsiTheme="minorHAnsi" w:cstheme="minorHAnsi"/>
          <w:b/>
          <w:szCs w:val="24"/>
        </w:rPr>
        <w:t>Betreute Abschlussarbeiten</w:t>
      </w:r>
    </w:p>
    <w:p w14:paraId="3D7BFA77" w14:textId="77777777" w:rsidR="00C0601E" w:rsidRPr="0050471B" w:rsidRDefault="00C0601E" w:rsidP="0025311D">
      <w:pPr>
        <w:pStyle w:val="Textkrper-Einzug2"/>
        <w:tabs>
          <w:tab w:val="left" w:pos="1680"/>
          <w:tab w:val="left" w:pos="2268"/>
        </w:tabs>
        <w:spacing w:after="120" w:line="240" w:lineRule="auto"/>
        <w:ind w:left="567" w:hanging="567"/>
        <w:rPr>
          <w:rFonts w:asciiTheme="minorHAnsi" w:hAnsiTheme="minorHAnsi" w:cstheme="minorHAnsi"/>
          <w:sz w:val="24"/>
          <w:szCs w:val="24"/>
        </w:rPr>
      </w:pPr>
    </w:p>
    <w:p w14:paraId="76B596D5" w14:textId="11A06843" w:rsidR="00B13439" w:rsidRPr="00B13439" w:rsidRDefault="00C0601E" w:rsidP="00B13439">
      <w:pPr>
        <w:spacing w:after="120"/>
        <w:ind w:left="567" w:hanging="567"/>
        <w:rPr>
          <w:rFonts w:asciiTheme="minorHAnsi" w:hAnsiTheme="minorHAnsi" w:cstheme="minorHAnsi"/>
          <w:szCs w:val="24"/>
        </w:rPr>
      </w:pPr>
      <w:r w:rsidRPr="0050471B">
        <w:rPr>
          <w:rFonts w:asciiTheme="minorHAnsi" w:hAnsiTheme="minorHAnsi" w:cstheme="minorHAnsi"/>
          <w:b/>
          <w:szCs w:val="24"/>
          <w:u w:val="single"/>
        </w:rPr>
        <w:t>Bachelorarbeite</w:t>
      </w:r>
      <w:r w:rsidR="001846A1">
        <w:rPr>
          <w:rFonts w:asciiTheme="minorHAnsi" w:hAnsiTheme="minorHAnsi" w:cstheme="minorHAnsi"/>
          <w:b/>
          <w:szCs w:val="24"/>
          <w:u w:val="single"/>
        </w:rPr>
        <w:t>n</w:t>
      </w:r>
    </w:p>
    <w:p w14:paraId="5BEAA8E3" w14:textId="2CF7A299" w:rsidR="00A24911" w:rsidRPr="00A24911" w:rsidRDefault="00B13439" w:rsidP="00A24911">
      <w:pPr>
        <w:spacing w:before="100" w:beforeAutospacing="1" w:after="120"/>
        <w:rPr>
          <w:rFonts w:asciiTheme="minorHAnsi" w:hAnsiTheme="minorHAnsi" w:cstheme="minorHAnsi"/>
          <w:b/>
          <w:bCs/>
          <w:szCs w:val="24"/>
        </w:rPr>
      </w:pPr>
      <w:r w:rsidRPr="007F4F04">
        <w:rPr>
          <w:rFonts w:asciiTheme="minorHAnsi" w:hAnsiTheme="minorHAnsi" w:cstheme="minorHAnsi"/>
          <w:b/>
          <w:bCs/>
          <w:szCs w:val="24"/>
        </w:rPr>
        <w:t>202</w:t>
      </w:r>
      <w:r>
        <w:rPr>
          <w:rFonts w:asciiTheme="minorHAnsi" w:hAnsiTheme="minorHAnsi" w:cstheme="minorHAnsi"/>
          <w:b/>
          <w:bCs/>
          <w:szCs w:val="24"/>
        </w:rPr>
        <w:t>1</w:t>
      </w:r>
    </w:p>
    <w:p w14:paraId="1F430327" w14:textId="68DCBF44" w:rsidR="00A24911" w:rsidRPr="00A24911" w:rsidRDefault="00A24911" w:rsidP="00A24911">
      <w:pPr>
        <w:numPr>
          <w:ilvl w:val="0"/>
          <w:numId w:val="30"/>
        </w:numPr>
        <w:spacing w:before="100" w:beforeAutospacing="1" w:after="120"/>
        <w:ind w:right="-2"/>
        <w:rPr>
          <w:rStyle w:val="Platzhaltertext"/>
          <w:rFonts w:asciiTheme="minorHAnsi" w:eastAsia="Calibri" w:hAnsiTheme="minorHAnsi" w:cstheme="minorHAnsi"/>
          <w:color w:val="auto"/>
          <w:szCs w:val="24"/>
        </w:rPr>
      </w:pPr>
      <w:r w:rsidRPr="00A24911">
        <w:rPr>
          <w:rStyle w:val="Platzhaltertext"/>
          <w:rFonts w:ascii="Calibri" w:hAnsi="Calibri" w:cs="Calibri"/>
          <w:color w:val="auto"/>
          <w:szCs w:val="24"/>
        </w:rPr>
        <w:t xml:space="preserve">Tod und Trauer kindgerecht erfassen – Chancen und Grenzen am Beispiel des Bilderbuches </w:t>
      </w:r>
      <w:r w:rsidRPr="00A24911">
        <w:rPr>
          <w:rStyle w:val="Platzhaltertext"/>
          <w:rFonts w:ascii="Calibri" w:hAnsi="Calibri" w:cs="Calibri"/>
          <w:i/>
          <w:iCs/>
          <w:color w:val="auto"/>
          <w:szCs w:val="24"/>
        </w:rPr>
        <w:t>Geht Sterben wieder vorbei?</w:t>
      </w:r>
    </w:p>
    <w:p w14:paraId="16C43699" w14:textId="265ED5F6" w:rsidR="00A24911" w:rsidRPr="00A24911" w:rsidRDefault="00A24911" w:rsidP="00A24911">
      <w:pPr>
        <w:numPr>
          <w:ilvl w:val="0"/>
          <w:numId w:val="30"/>
        </w:numPr>
        <w:spacing w:before="100" w:beforeAutospacing="1" w:after="120"/>
        <w:ind w:right="-2"/>
        <w:rPr>
          <w:rStyle w:val="Platzhaltertext"/>
          <w:rFonts w:asciiTheme="minorHAnsi" w:eastAsia="Calibri" w:hAnsiTheme="minorHAnsi" w:cstheme="minorHAnsi"/>
          <w:color w:val="auto"/>
          <w:szCs w:val="24"/>
        </w:rPr>
      </w:pPr>
      <w:r w:rsidRPr="00A24911">
        <w:rPr>
          <w:rStyle w:val="Platzhaltertext"/>
          <w:rFonts w:ascii="Calibri" w:hAnsi="Calibri" w:cs="Calibri"/>
          <w:color w:val="auto"/>
          <w:szCs w:val="24"/>
        </w:rPr>
        <w:t>Religiöse Praktiken beim Erleben eines Fußballspiels als Ausgangspunkt religiösen Lernens</w:t>
      </w:r>
    </w:p>
    <w:p w14:paraId="25CFB1C3" w14:textId="474AAC63" w:rsidR="00A24911" w:rsidRPr="00A24911" w:rsidRDefault="00A24911" w:rsidP="00A24911">
      <w:pPr>
        <w:numPr>
          <w:ilvl w:val="0"/>
          <w:numId w:val="30"/>
        </w:numPr>
        <w:spacing w:before="100" w:beforeAutospacing="1" w:after="120"/>
        <w:ind w:right="-2"/>
        <w:rPr>
          <w:rStyle w:val="Platzhaltertext"/>
          <w:rFonts w:asciiTheme="minorHAnsi" w:eastAsia="Calibri" w:hAnsiTheme="minorHAnsi" w:cstheme="minorHAnsi"/>
          <w:color w:val="auto"/>
          <w:szCs w:val="24"/>
        </w:rPr>
      </w:pPr>
      <w:r w:rsidRPr="00A24911">
        <w:rPr>
          <w:rStyle w:val="Platzhaltertext"/>
          <w:rFonts w:ascii="Calibri" w:hAnsi="Calibri" w:cs="Calibri"/>
          <w:color w:val="auto"/>
          <w:szCs w:val="24"/>
        </w:rPr>
        <w:t>Wie trauern Kinder? Eine Analyse der Trauerbewältigung bei Kindern anhand des Romans „So viel Liebe“ (</w:t>
      </w:r>
      <w:proofErr w:type="spellStart"/>
      <w:r w:rsidRPr="00A24911">
        <w:rPr>
          <w:rStyle w:val="Platzhaltertext"/>
          <w:rFonts w:ascii="Calibri" w:hAnsi="Calibri" w:cs="Calibri"/>
          <w:color w:val="auto"/>
          <w:szCs w:val="24"/>
        </w:rPr>
        <w:t>Moni</w:t>
      </w:r>
      <w:proofErr w:type="spellEnd"/>
      <w:r w:rsidRPr="00A24911">
        <w:rPr>
          <w:rStyle w:val="Platzhaltertext"/>
          <w:rFonts w:ascii="Calibri" w:hAnsi="Calibri" w:cs="Calibri"/>
          <w:color w:val="auto"/>
          <w:szCs w:val="24"/>
        </w:rPr>
        <w:t xml:space="preserve"> Nilsson)</w:t>
      </w:r>
    </w:p>
    <w:p w14:paraId="1D4B226A" w14:textId="5C4A3492" w:rsidR="00A24911" w:rsidRPr="00A24911" w:rsidRDefault="00A24911" w:rsidP="00A24911">
      <w:pPr>
        <w:numPr>
          <w:ilvl w:val="0"/>
          <w:numId w:val="30"/>
        </w:numPr>
        <w:spacing w:before="100" w:beforeAutospacing="1" w:after="120"/>
        <w:ind w:right="-2"/>
        <w:rPr>
          <w:rStyle w:val="Platzhaltertext"/>
          <w:rFonts w:asciiTheme="minorHAnsi" w:eastAsia="Calibri" w:hAnsiTheme="minorHAnsi" w:cstheme="minorHAnsi"/>
          <w:color w:val="auto"/>
          <w:szCs w:val="24"/>
        </w:rPr>
      </w:pPr>
      <w:r w:rsidRPr="00A24911">
        <w:rPr>
          <w:rStyle w:val="Platzhaltertext"/>
          <w:rFonts w:ascii="Calibri" w:hAnsi="Calibri" w:cs="Calibri"/>
          <w:color w:val="auto"/>
          <w:szCs w:val="24"/>
        </w:rPr>
        <w:t>Konfessionell kooperativer Religionsunterricht. Theologiedidaktische Herausforderung für das Lehramt</w:t>
      </w:r>
    </w:p>
    <w:p w14:paraId="5539AF60" w14:textId="6673FA3F" w:rsidR="00A24911" w:rsidRPr="00A24911" w:rsidRDefault="00A24911" w:rsidP="00A24911">
      <w:pPr>
        <w:numPr>
          <w:ilvl w:val="0"/>
          <w:numId w:val="30"/>
        </w:numPr>
        <w:spacing w:before="100" w:beforeAutospacing="1" w:after="120"/>
        <w:ind w:right="-2"/>
        <w:rPr>
          <w:rStyle w:val="Platzhaltertext"/>
          <w:rFonts w:asciiTheme="minorHAnsi" w:eastAsia="Calibri" w:hAnsiTheme="minorHAnsi" w:cstheme="minorHAnsi"/>
          <w:color w:val="auto"/>
          <w:szCs w:val="24"/>
        </w:rPr>
      </w:pPr>
      <w:r w:rsidRPr="00A24911">
        <w:rPr>
          <w:rStyle w:val="Platzhaltertext"/>
          <w:rFonts w:ascii="Calibri" w:hAnsi="Calibri" w:cs="Calibri"/>
          <w:color w:val="auto"/>
          <w:szCs w:val="24"/>
        </w:rPr>
        <w:t>Geschlechtergerechte Sprache in Religionsbüchern. Exemplarische Analyse zum Wandel im Sprachgebrauch und Erörterung eines Entwicklungsbedarfs</w:t>
      </w:r>
    </w:p>
    <w:p w14:paraId="05C59E7F" w14:textId="46C38106" w:rsidR="00A24911" w:rsidRPr="00A24911" w:rsidRDefault="00A24911" w:rsidP="00A24911">
      <w:pPr>
        <w:numPr>
          <w:ilvl w:val="0"/>
          <w:numId w:val="30"/>
        </w:numPr>
        <w:spacing w:before="100" w:beforeAutospacing="1" w:after="120"/>
        <w:ind w:right="-2"/>
        <w:rPr>
          <w:rStyle w:val="Platzhaltertext"/>
          <w:rFonts w:asciiTheme="minorHAnsi" w:eastAsia="Calibri" w:hAnsiTheme="minorHAnsi" w:cstheme="minorHAnsi"/>
          <w:color w:val="auto"/>
          <w:szCs w:val="24"/>
        </w:rPr>
      </w:pPr>
      <w:r w:rsidRPr="00A24911">
        <w:rPr>
          <w:rStyle w:val="Platzhaltertext"/>
          <w:rFonts w:ascii="Calibri" w:hAnsi="Calibri" w:cs="Calibri"/>
          <w:color w:val="auto"/>
          <w:szCs w:val="24"/>
        </w:rPr>
        <w:t>„Irgendwas mit Beten“ – Das Konzept von Tagen religiöser Orientierung im Erzbistum Köln</w:t>
      </w:r>
    </w:p>
    <w:p w14:paraId="77F4A37E" w14:textId="6D7A3EBC" w:rsidR="00A24911" w:rsidRPr="00A24911" w:rsidRDefault="00A24911" w:rsidP="00A24911">
      <w:pPr>
        <w:numPr>
          <w:ilvl w:val="0"/>
          <w:numId w:val="30"/>
        </w:numPr>
        <w:spacing w:before="100" w:beforeAutospacing="1" w:after="120"/>
        <w:ind w:right="-2"/>
        <w:rPr>
          <w:rStyle w:val="Platzhaltertext"/>
          <w:rFonts w:asciiTheme="minorHAnsi" w:eastAsia="Calibri" w:hAnsiTheme="minorHAnsi" w:cstheme="minorHAnsi"/>
          <w:color w:val="auto"/>
          <w:szCs w:val="24"/>
        </w:rPr>
      </w:pPr>
      <w:r w:rsidRPr="00A24911">
        <w:rPr>
          <w:rStyle w:val="Platzhaltertext"/>
          <w:rFonts w:ascii="Calibri" w:hAnsi="Calibri" w:cs="Calibri"/>
          <w:color w:val="auto"/>
          <w:szCs w:val="24"/>
        </w:rPr>
        <w:t>Vermittlung von Gottesvorstellungen in der Schuleingangsphase anhand des Bilderbuches „Gott ist wie Himbeereis“</w:t>
      </w:r>
    </w:p>
    <w:p w14:paraId="4E0DC52C" w14:textId="7DFD42B2" w:rsidR="00A24911" w:rsidRPr="00A24911" w:rsidRDefault="00A24911" w:rsidP="00A24911">
      <w:pPr>
        <w:numPr>
          <w:ilvl w:val="0"/>
          <w:numId w:val="30"/>
        </w:numPr>
        <w:spacing w:before="100" w:beforeAutospacing="1" w:after="120"/>
        <w:ind w:right="-2"/>
        <w:rPr>
          <w:rStyle w:val="Platzhaltertext"/>
          <w:rFonts w:asciiTheme="minorHAnsi" w:eastAsia="Calibri" w:hAnsiTheme="minorHAnsi" w:cstheme="minorHAnsi"/>
          <w:color w:val="auto"/>
          <w:szCs w:val="24"/>
        </w:rPr>
      </w:pPr>
      <w:r w:rsidRPr="00A24911">
        <w:rPr>
          <w:rStyle w:val="Platzhaltertext"/>
          <w:rFonts w:ascii="Calibri" w:hAnsi="Calibri" w:cs="Calibri"/>
          <w:color w:val="auto"/>
          <w:szCs w:val="24"/>
        </w:rPr>
        <w:t>„Rotkäppchen, wie geht es dir?“ – Kritische Analyse eines Bilderbuches zur Trauma-Bearbeitung im Hinblick auf seinen Einsatz im Religionsunterricht der Grundschule</w:t>
      </w:r>
    </w:p>
    <w:p w14:paraId="14A9DFD8" w14:textId="1B9569EF" w:rsidR="00A24911" w:rsidRPr="00A24911" w:rsidRDefault="00A24911" w:rsidP="00A24911">
      <w:pPr>
        <w:numPr>
          <w:ilvl w:val="0"/>
          <w:numId w:val="30"/>
        </w:numPr>
        <w:spacing w:before="100" w:beforeAutospacing="1" w:after="120"/>
        <w:ind w:right="-2"/>
        <w:rPr>
          <w:rFonts w:asciiTheme="minorHAnsi" w:eastAsia="Calibri" w:hAnsiTheme="minorHAnsi" w:cstheme="minorHAnsi"/>
          <w:szCs w:val="24"/>
        </w:rPr>
      </w:pPr>
      <w:r w:rsidRPr="00A24911">
        <w:rPr>
          <w:rStyle w:val="Platzhaltertext"/>
          <w:rFonts w:ascii="Calibri" w:hAnsi="Calibri" w:cs="Calibri"/>
          <w:color w:val="auto"/>
          <w:szCs w:val="24"/>
        </w:rPr>
        <w:t xml:space="preserve">Inwiefern ist die </w:t>
      </w:r>
      <w:proofErr w:type="spellStart"/>
      <w:r w:rsidRPr="00A24911">
        <w:rPr>
          <w:rStyle w:val="Platzhaltertext"/>
          <w:rFonts w:ascii="Calibri" w:hAnsi="Calibri" w:cs="Calibri"/>
          <w:color w:val="auto"/>
          <w:szCs w:val="24"/>
        </w:rPr>
        <w:t>Sintflutgeschichte</w:t>
      </w:r>
      <w:proofErr w:type="spellEnd"/>
      <w:r w:rsidRPr="00A24911">
        <w:rPr>
          <w:rStyle w:val="Platzhaltertext"/>
          <w:rFonts w:ascii="Calibri" w:hAnsi="Calibri" w:cs="Calibri"/>
          <w:color w:val="auto"/>
          <w:szCs w:val="24"/>
        </w:rPr>
        <w:t xml:space="preserve"> für Grundschulkinder heute aktuell?</w:t>
      </w:r>
      <w:r w:rsidRPr="00A24911">
        <w:rPr>
          <w:rStyle w:val="Platzhaltertext"/>
          <w:rFonts w:ascii="Calibri" w:hAnsi="Calibri" w:cs="Calibri"/>
          <w:color w:val="auto"/>
          <w:szCs w:val="24"/>
        </w:rPr>
        <w:t xml:space="preserve"> </w:t>
      </w:r>
      <w:r w:rsidRPr="00A24911">
        <w:rPr>
          <w:rStyle w:val="Platzhaltertext"/>
          <w:rFonts w:ascii="Calibri" w:hAnsi="Calibri" w:cs="Calibri"/>
          <w:color w:val="auto"/>
          <w:szCs w:val="24"/>
        </w:rPr>
        <w:t xml:space="preserve">Eine kritische Auseinandersetzung mit der von Kirsten </w:t>
      </w:r>
      <w:proofErr w:type="spellStart"/>
      <w:r w:rsidRPr="00A24911">
        <w:rPr>
          <w:rStyle w:val="Platzhaltertext"/>
          <w:rFonts w:ascii="Calibri" w:hAnsi="Calibri" w:cs="Calibri"/>
          <w:color w:val="auto"/>
          <w:szCs w:val="24"/>
        </w:rPr>
        <w:t>Boie</w:t>
      </w:r>
      <w:proofErr w:type="spellEnd"/>
      <w:r w:rsidRPr="00A24911">
        <w:rPr>
          <w:rStyle w:val="Platzhaltertext"/>
          <w:rFonts w:ascii="Calibri" w:hAnsi="Calibri" w:cs="Calibri"/>
          <w:color w:val="auto"/>
          <w:szCs w:val="24"/>
        </w:rPr>
        <w:t xml:space="preserve"> modern interpretierten Geschichte von Noah und seiner Arche</w:t>
      </w:r>
    </w:p>
    <w:p w14:paraId="125FD733" w14:textId="54A68E31" w:rsidR="00B13439" w:rsidRDefault="00B13439" w:rsidP="00A24911">
      <w:pPr>
        <w:numPr>
          <w:ilvl w:val="0"/>
          <w:numId w:val="30"/>
        </w:numPr>
        <w:spacing w:before="100" w:beforeAutospacing="1" w:after="120"/>
        <w:ind w:right="-2"/>
        <w:rPr>
          <w:rFonts w:asciiTheme="minorHAnsi" w:eastAsia="Calibri" w:hAnsiTheme="minorHAnsi" w:cstheme="minorHAnsi"/>
          <w:szCs w:val="24"/>
        </w:rPr>
      </w:pPr>
      <w:r>
        <w:rPr>
          <w:rFonts w:asciiTheme="minorHAnsi" w:eastAsia="Calibri" w:hAnsiTheme="minorHAnsi" w:cstheme="minorHAnsi"/>
          <w:szCs w:val="24"/>
        </w:rPr>
        <w:t>Interreligiöses Lernen im Haus der Religionen in Hannover. Chancen und Grenzen des Lernens an einem außerschulischen Lernort in einem vierten Schuljahr.</w:t>
      </w:r>
    </w:p>
    <w:p w14:paraId="2D4AB4AC" w14:textId="7D9593B6" w:rsidR="00B13439" w:rsidRDefault="00B13439" w:rsidP="00A24911">
      <w:pPr>
        <w:numPr>
          <w:ilvl w:val="0"/>
          <w:numId w:val="30"/>
        </w:numPr>
        <w:spacing w:before="100" w:beforeAutospacing="1" w:after="120"/>
        <w:ind w:right="-2"/>
        <w:rPr>
          <w:rFonts w:asciiTheme="minorHAnsi" w:eastAsia="Calibri" w:hAnsiTheme="minorHAnsi" w:cstheme="minorHAnsi"/>
          <w:szCs w:val="24"/>
        </w:rPr>
      </w:pPr>
      <w:r>
        <w:rPr>
          <w:rFonts w:asciiTheme="minorHAnsi" w:eastAsia="Calibri" w:hAnsiTheme="minorHAnsi" w:cstheme="minorHAnsi"/>
          <w:szCs w:val="24"/>
        </w:rPr>
        <w:t>Anderssein ist eine Chance. Im Religionsunterricht der Grundschule ins Gespräch kommen über Autismus mit dem Buch „Mein Bruder und ich und das ganze Universum</w:t>
      </w:r>
      <w:r w:rsidR="00A24911">
        <w:rPr>
          <w:rFonts w:asciiTheme="minorHAnsi" w:eastAsia="Calibri" w:hAnsiTheme="minorHAnsi" w:cstheme="minorHAnsi"/>
          <w:szCs w:val="24"/>
        </w:rPr>
        <w:t>“</w:t>
      </w:r>
    </w:p>
    <w:p w14:paraId="3D5DB266" w14:textId="74DB8575" w:rsidR="00B13439" w:rsidRDefault="00B13439" w:rsidP="00A24911">
      <w:pPr>
        <w:numPr>
          <w:ilvl w:val="0"/>
          <w:numId w:val="30"/>
        </w:numPr>
        <w:spacing w:before="100" w:beforeAutospacing="1" w:after="120"/>
        <w:ind w:right="-2"/>
        <w:rPr>
          <w:rFonts w:asciiTheme="minorHAnsi" w:eastAsia="Calibri" w:hAnsiTheme="minorHAnsi" w:cstheme="minorHAnsi"/>
          <w:szCs w:val="24"/>
        </w:rPr>
      </w:pPr>
      <w:r>
        <w:rPr>
          <w:rFonts w:asciiTheme="minorHAnsi" w:eastAsia="Calibri" w:hAnsiTheme="minorHAnsi" w:cstheme="minorHAnsi"/>
          <w:szCs w:val="24"/>
        </w:rPr>
        <w:t xml:space="preserve">„Und zusammen erleben wir ein neues Abenteuer.“ Mit Viertklässlern im Religionsunterricht über „Freundschaft“ und „Verzeihen“ sprechen – anhand des Kinderbuches „Robinson“ von Peter </w:t>
      </w:r>
      <w:proofErr w:type="spellStart"/>
      <w:r>
        <w:rPr>
          <w:rFonts w:asciiTheme="minorHAnsi" w:eastAsia="Calibri" w:hAnsiTheme="minorHAnsi" w:cstheme="minorHAnsi"/>
          <w:szCs w:val="24"/>
        </w:rPr>
        <w:t>Sis</w:t>
      </w:r>
      <w:proofErr w:type="spellEnd"/>
    </w:p>
    <w:p w14:paraId="0509B93C" w14:textId="60DA6376" w:rsidR="00A24911" w:rsidRPr="00A24911" w:rsidRDefault="00B13439" w:rsidP="00A24911">
      <w:pPr>
        <w:numPr>
          <w:ilvl w:val="0"/>
          <w:numId w:val="30"/>
        </w:numPr>
        <w:spacing w:before="100" w:beforeAutospacing="1" w:after="120"/>
        <w:ind w:right="-2"/>
        <w:rPr>
          <w:rFonts w:asciiTheme="minorHAnsi" w:eastAsia="Calibri" w:hAnsiTheme="minorHAnsi" w:cstheme="minorHAnsi"/>
          <w:szCs w:val="24"/>
        </w:rPr>
      </w:pPr>
      <w:r>
        <w:rPr>
          <w:rFonts w:asciiTheme="minorHAnsi" w:eastAsia="Calibri" w:hAnsiTheme="minorHAnsi" w:cstheme="minorHAnsi"/>
          <w:szCs w:val="24"/>
        </w:rPr>
        <w:t>Kommunionkatechese als religiöser Lernort? Eine qualitative Interviewstudie zur Klärung der Chancen und Grenzen des Kommunionunterrichts</w:t>
      </w:r>
    </w:p>
    <w:p w14:paraId="1E520FC4" w14:textId="3DC1F3A1" w:rsidR="00AC6CF2" w:rsidRPr="00A24911" w:rsidRDefault="00AC6CF2" w:rsidP="00A24911">
      <w:pPr>
        <w:spacing w:before="100" w:beforeAutospacing="1" w:after="120"/>
        <w:rPr>
          <w:rFonts w:asciiTheme="minorHAnsi" w:hAnsiTheme="minorHAnsi" w:cstheme="minorHAnsi"/>
          <w:b/>
          <w:bCs/>
          <w:szCs w:val="24"/>
        </w:rPr>
      </w:pPr>
      <w:r w:rsidRPr="00A24911">
        <w:rPr>
          <w:rFonts w:asciiTheme="minorHAnsi" w:hAnsiTheme="minorHAnsi" w:cstheme="minorHAnsi"/>
          <w:b/>
          <w:bCs/>
          <w:szCs w:val="24"/>
        </w:rPr>
        <w:t>2020</w:t>
      </w:r>
    </w:p>
    <w:p w14:paraId="66A53FBC" w14:textId="68D52225" w:rsidR="00AC6CF2" w:rsidRPr="007F4F04" w:rsidRDefault="00AC6CF2"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lastRenderedPageBreak/>
        <w:t>Symbole erlebend entdecken – am Beispiel des Wasser</w:t>
      </w:r>
      <w:r w:rsidR="007E27BF">
        <w:rPr>
          <w:rFonts w:asciiTheme="minorHAnsi" w:eastAsia="Calibri" w:hAnsiTheme="minorHAnsi" w:cstheme="minorHAnsi"/>
          <w:szCs w:val="24"/>
        </w:rPr>
        <w:t>s</w:t>
      </w:r>
      <w:r w:rsidRPr="007F4F04">
        <w:rPr>
          <w:rFonts w:asciiTheme="minorHAnsi" w:eastAsia="Calibri" w:hAnsiTheme="minorHAnsi" w:cstheme="minorHAnsi"/>
          <w:szCs w:val="24"/>
        </w:rPr>
        <w:t>. Welche didaktischen Chancen und Grenzen ergeben sich durch die Erarbeitung des Symbols Wasser für die Erprobungsstufe?</w:t>
      </w:r>
    </w:p>
    <w:p w14:paraId="234A4045" w14:textId="146FB566" w:rsidR="00AC6CF2" w:rsidRPr="007F4F04" w:rsidRDefault="00AC6CF2"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t>Gottes Liebe hat keine Vorbehalte – Zugänge zu den Themen Homosexualität und Anderssein anhand des Kinderbuches „Keine Angst im Andersrum“</w:t>
      </w:r>
      <w:r w:rsidR="0079128A">
        <w:rPr>
          <w:rFonts w:asciiTheme="minorHAnsi" w:eastAsia="Calibri" w:hAnsiTheme="minorHAnsi" w:cstheme="minorHAnsi"/>
          <w:szCs w:val="24"/>
        </w:rPr>
        <w:t>.</w:t>
      </w:r>
    </w:p>
    <w:p w14:paraId="2324ABB3" w14:textId="228DC3EC" w:rsidR="00AC6CF2" w:rsidRPr="007F4F04" w:rsidRDefault="00AC6CF2"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t>„Dieser wilde Ozean, den wir Liebe nennen“ (Elisabeth Steinkeller). Anhand eines Jugendbuches Gefühle von Sehnsucht und Einsamkeit thematisieren.</w:t>
      </w:r>
    </w:p>
    <w:p w14:paraId="7D653D5C" w14:textId="3FB4C17D" w:rsidR="00AC6CF2" w:rsidRPr="007F4F04" w:rsidRDefault="00AC6CF2"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t>„Himmel“ als Transzendenzsymbol in Bilderbüchern diverser Themen</w:t>
      </w:r>
      <w:r w:rsidR="0079128A">
        <w:rPr>
          <w:rFonts w:asciiTheme="minorHAnsi" w:eastAsia="Calibri" w:hAnsiTheme="minorHAnsi" w:cstheme="minorHAnsi"/>
          <w:szCs w:val="24"/>
        </w:rPr>
        <w:t>.</w:t>
      </w:r>
    </w:p>
    <w:p w14:paraId="5A3BC9FF" w14:textId="374FA981" w:rsidR="00A24911" w:rsidRPr="00A24911" w:rsidRDefault="00AC6CF2"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t>Religionspädagogische Perspektiven der Pfadfinderpädagogik Baden-Powells</w:t>
      </w:r>
      <w:r w:rsidR="0079128A">
        <w:rPr>
          <w:rFonts w:asciiTheme="minorHAnsi" w:eastAsia="Calibri" w:hAnsiTheme="minorHAnsi" w:cstheme="minorHAnsi"/>
          <w:szCs w:val="24"/>
        </w:rPr>
        <w:t>.</w:t>
      </w:r>
    </w:p>
    <w:p w14:paraId="4439EB0A" w14:textId="68EB5A7C" w:rsidR="00AC6CF2" w:rsidRPr="00A24911" w:rsidRDefault="00AC6CF2" w:rsidP="00A24911">
      <w:pPr>
        <w:spacing w:before="100" w:beforeAutospacing="1" w:after="120"/>
        <w:rPr>
          <w:rFonts w:asciiTheme="minorHAnsi" w:hAnsiTheme="minorHAnsi" w:cstheme="minorHAnsi"/>
          <w:b/>
          <w:bCs/>
          <w:szCs w:val="24"/>
        </w:rPr>
      </w:pPr>
      <w:r w:rsidRPr="00A24911">
        <w:rPr>
          <w:rFonts w:asciiTheme="minorHAnsi" w:hAnsiTheme="minorHAnsi" w:cstheme="minorHAnsi"/>
          <w:b/>
          <w:bCs/>
          <w:szCs w:val="24"/>
        </w:rPr>
        <w:t>2019</w:t>
      </w:r>
    </w:p>
    <w:p w14:paraId="752F53AE" w14:textId="31A5CCDF" w:rsidR="00AC6CF2" w:rsidRPr="007F4F04" w:rsidRDefault="00AC6CF2"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t xml:space="preserve">„Hier unten bist du </w:t>
      </w:r>
      <w:proofErr w:type="spellStart"/>
      <w:r w:rsidRPr="007F4F04">
        <w:rPr>
          <w:rFonts w:asciiTheme="minorHAnsi" w:eastAsia="Calibri" w:hAnsiTheme="minorHAnsi" w:cstheme="minorHAnsi"/>
          <w:szCs w:val="24"/>
        </w:rPr>
        <w:t>pieksig</w:t>
      </w:r>
      <w:proofErr w:type="spellEnd"/>
      <w:r w:rsidRPr="007F4F04">
        <w:rPr>
          <w:rFonts w:asciiTheme="minorHAnsi" w:eastAsia="Calibri" w:hAnsiTheme="minorHAnsi" w:cstheme="minorHAnsi"/>
          <w:szCs w:val="24"/>
        </w:rPr>
        <w:t xml:space="preserve"> und platt. Im Himmel bist du rund und satt.“ Untersuchung des kindlichen Todesverständnis</w:t>
      </w:r>
      <w:r w:rsidR="007E27BF">
        <w:rPr>
          <w:rFonts w:asciiTheme="minorHAnsi" w:eastAsia="Calibri" w:hAnsiTheme="minorHAnsi" w:cstheme="minorHAnsi"/>
          <w:szCs w:val="24"/>
        </w:rPr>
        <w:t>ses</w:t>
      </w:r>
      <w:r w:rsidRPr="007F4F04">
        <w:rPr>
          <w:rFonts w:asciiTheme="minorHAnsi" w:eastAsia="Calibri" w:hAnsiTheme="minorHAnsi" w:cstheme="minorHAnsi"/>
          <w:szCs w:val="24"/>
        </w:rPr>
        <w:t xml:space="preserve"> im Bilderbuch „Die besten Beerdigungen der Welt“</w:t>
      </w:r>
      <w:r w:rsidR="0079128A">
        <w:rPr>
          <w:rFonts w:asciiTheme="minorHAnsi" w:eastAsia="Calibri" w:hAnsiTheme="minorHAnsi" w:cstheme="minorHAnsi"/>
          <w:szCs w:val="24"/>
        </w:rPr>
        <w:t>.</w:t>
      </w:r>
    </w:p>
    <w:p w14:paraId="38B87A6B" w14:textId="58CC0409" w:rsidR="00AC6CF2" w:rsidRPr="007F4F04" w:rsidRDefault="00AC6CF2"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t>Chancen für spirituelles Lernen in der Grundschule mit Ausschnitten aus dem Film Avatar</w:t>
      </w:r>
      <w:r w:rsidR="007F4F04">
        <w:rPr>
          <w:rFonts w:asciiTheme="minorHAnsi" w:eastAsia="Calibri" w:hAnsiTheme="minorHAnsi" w:cstheme="minorHAnsi"/>
          <w:szCs w:val="24"/>
        </w:rPr>
        <w:t>.</w:t>
      </w:r>
    </w:p>
    <w:p w14:paraId="7E2236A3" w14:textId="738EA298" w:rsidR="00AC6CF2" w:rsidRPr="007F4F04" w:rsidRDefault="00AC6CF2"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t xml:space="preserve">„Wie siehst du aus, Gott?“ Bilder und Texte als Anlässe zu religiösem Lernen. </w:t>
      </w:r>
    </w:p>
    <w:p w14:paraId="76D52566" w14:textId="27259005" w:rsidR="00AC6CF2" w:rsidRPr="007F4F04" w:rsidRDefault="00AC6CF2"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t>Das Bilderbuch „Gott, der Hund und ich“ (2016) Chancen und Grenzen für die Entwicklung von Gottesbildern bei Grundschulkindern auf der Basis der exemplarischen Analyse eines Bilderbuches</w:t>
      </w:r>
      <w:r w:rsidR="007F4F04">
        <w:rPr>
          <w:rFonts w:asciiTheme="minorHAnsi" w:eastAsia="Calibri" w:hAnsiTheme="minorHAnsi" w:cstheme="minorHAnsi"/>
          <w:szCs w:val="24"/>
        </w:rPr>
        <w:t>.</w:t>
      </w:r>
    </w:p>
    <w:p w14:paraId="2A6DF81A" w14:textId="70166B76" w:rsidR="00AC6CF2" w:rsidRPr="007F4F04" w:rsidRDefault="00AC6CF2" w:rsidP="00A24911">
      <w:pPr>
        <w:numPr>
          <w:ilvl w:val="0"/>
          <w:numId w:val="30"/>
        </w:numPr>
        <w:spacing w:before="100" w:beforeAutospacing="1" w:after="120"/>
        <w:ind w:right="-2"/>
        <w:rPr>
          <w:rFonts w:eastAsia="Calibri"/>
        </w:rPr>
      </w:pPr>
      <w:r w:rsidRPr="007F4F04">
        <w:rPr>
          <w:rFonts w:asciiTheme="minorHAnsi" w:eastAsia="Calibri" w:hAnsiTheme="minorHAnsi" w:cstheme="minorHAnsi"/>
          <w:szCs w:val="24"/>
        </w:rPr>
        <w:t>„Wer ist denn dieser?“ (</w:t>
      </w:r>
      <w:proofErr w:type="spellStart"/>
      <w:r w:rsidRPr="007F4F04">
        <w:rPr>
          <w:rFonts w:asciiTheme="minorHAnsi" w:eastAsia="Calibri" w:hAnsiTheme="minorHAnsi" w:cstheme="minorHAnsi"/>
          <w:szCs w:val="24"/>
        </w:rPr>
        <w:t>Mk</w:t>
      </w:r>
      <w:proofErr w:type="spellEnd"/>
      <w:r w:rsidRPr="007F4F04">
        <w:rPr>
          <w:rFonts w:asciiTheme="minorHAnsi" w:eastAsia="Calibri" w:hAnsiTheme="minorHAnsi" w:cstheme="minorHAnsi"/>
          <w:szCs w:val="24"/>
        </w:rPr>
        <w:t xml:space="preserve"> 4,41) Bibeldidaktische Impulse aus dem </w:t>
      </w:r>
      <w:proofErr w:type="spellStart"/>
      <w:r w:rsidRPr="007F4F04">
        <w:rPr>
          <w:rFonts w:asciiTheme="minorHAnsi" w:eastAsia="Calibri" w:hAnsiTheme="minorHAnsi" w:cstheme="minorHAnsi"/>
          <w:szCs w:val="24"/>
        </w:rPr>
        <w:t>Bibliodrama</w:t>
      </w:r>
      <w:proofErr w:type="spellEnd"/>
      <w:r w:rsidRPr="007F4F04">
        <w:rPr>
          <w:rFonts w:asciiTheme="minorHAnsi" w:eastAsia="Calibri" w:hAnsiTheme="minorHAnsi" w:cstheme="minorHAnsi"/>
          <w:szCs w:val="24"/>
        </w:rPr>
        <w:t>-Konzept am Beispiel der Sturmstillung</w:t>
      </w:r>
      <w:r w:rsidR="007F4F04">
        <w:rPr>
          <w:rFonts w:asciiTheme="minorHAnsi" w:eastAsia="Calibri" w:hAnsiTheme="minorHAnsi" w:cstheme="minorHAnsi"/>
          <w:szCs w:val="24"/>
        </w:rPr>
        <w:t>.</w:t>
      </w:r>
    </w:p>
    <w:p w14:paraId="5D9098CB" w14:textId="5D0E6DF7" w:rsidR="00AC6CF2" w:rsidRPr="007F4F04" w:rsidRDefault="00AC6CF2" w:rsidP="00A24911">
      <w:pPr>
        <w:numPr>
          <w:ilvl w:val="0"/>
          <w:numId w:val="30"/>
        </w:numPr>
        <w:spacing w:before="100" w:beforeAutospacing="1" w:after="120"/>
        <w:ind w:right="-2"/>
        <w:rPr>
          <w:rFonts w:eastAsia="Calibri"/>
        </w:rPr>
      </w:pPr>
      <w:r w:rsidRPr="007F4F04">
        <w:rPr>
          <w:rFonts w:asciiTheme="minorHAnsi" w:eastAsia="Calibri" w:hAnsiTheme="minorHAnsi" w:cstheme="minorHAnsi"/>
          <w:szCs w:val="24"/>
        </w:rPr>
        <w:t xml:space="preserve">„Lena feiert </w:t>
      </w:r>
      <w:proofErr w:type="spellStart"/>
      <w:r w:rsidRPr="007F4F04">
        <w:rPr>
          <w:rFonts w:asciiTheme="minorHAnsi" w:eastAsia="Calibri" w:hAnsiTheme="minorHAnsi" w:cstheme="minorHAnsi"/>
          <w:szCs w:val="24"/>
        </w:rPr>
        <w:t>Pessach</w:t>
      </w:r>
      <w:proofErr w:type="spellEnd"/>
      <w:r w:rsidRPr="007F4F04">
        <w:rPr>
          <w:rFonts w:asciiTheme="minorHAnsi" w:eastAsia="Calibri" w:hAnsiTheme="minorHAnsi" w:cstheme="minorHAnsi"/>
          <w:szCs w:val="24"/>
        </w:rPr>
        <w:t xml:space="preserve"> mit Alma.“ Elementarisierung einer Kurzgeschichte im Blick auf interreligiöses Lernen durch Narration</w:t>
      </w:r>
      <w:r w:rsidR="007F4F04">
        <w:rPr>
          <w:rFonts w:asciiTheme="minorHAnsi" w:eastAsia="Calibri" w:hAnsiTheme="minorHAnsi" w:cstheme="minorHAnsi"/>
          <w:szCs w:val="24"/>
        </w:rPr>
        <w:t>.</w:t>
      </w:r>
      <w:r w:rsidRPr="007F4F04">
        <w:rPr>
          <w:rFonts w:asciiTheme="minorHAnsi" w:eastAsia="Calibri" w:hAnsiTheme="minorHAnsi" w:cstheme="minorHAnsi"/>
          <w:szCs w:val="24"/>
        </w:rPr>
        <w:t xml:space="preserve"> </w:t>
      </w:r>
    </w:p>
    <w:p w14:paraId="64336933" w14:textId="7D63144B" w:rsidR="00AC6CF2" w:rsidRPr="007F4F04" w:rsidRDefault="00AC6CF2" w:rsidP="00A24911">
      <w:pPr>
        <w:numPr>
          <w:ilvl w:val="0"/>
          <w:numId w:val="30"/>
        </w:numPr>
        <w:spacing w:before="100" w:beforeAutospacing="1" w:after="120"/>
        <w:ind w:right="-2"/>
        <w:rPr>
          <w:rFonts w:eastAsia="Calibri"/>
        </w:rPr>
      </w:pPr>
      <w:r w:rsidRPr="007F4F04">
        <w:rPr>
          <w:rFonts w:asciiTheme="minorHAnsi" w:eastAsia="Calibri" w:hAnsiTheme="minorHAnsi" w:cstheme="minorHAnsi"/>
          <w:szCs w:val="24"/>
        </w:rPr>
        <w:t xml:space="preserve">Welche didaktischen Absichten stecken hinter einer Woche in der </w:t>
      </w:r>
      <w:proofErr w:type="spellStart"/>
      <w:r w:rsidRPr="007F4F04">
        <w:rPr>
          <w:rFonts w:asciiTheme="minorHAnsi" w:eastAsia="Calibri" w:hAnsiTheme="minorHAnsi" w:cstheme="minorHAnsi"/>
          <w:szCs w:val="24"/>
        </w:rPr>
        <w:t>Communauté</w:t>
      </w:r>
      <w:proofErr w:type="spellEnd"/>
      <w:r w:rsidRPr="007F4F04">
        <w:rPr>
          <w:rFonts w:asciiTheme="minorHAnsi" w:eastAsia="Calibri" w:hAnsiTheme="minorHAnsi" w:cstheme="minorHAnsi"/>
          <w:szCs w:val="24"/>
        </w:rPr>
        <w:t xml:space="preserve"> de </w:t>
      </w:r>
      <w:proofErr w:type="spellStart"/>
      <w:r w:rsidRPr="007F4F04">
        <w:rPr>
          <w:rFonts w:asciiTheme="minorHAnsi" w:eastAsia="Calibri" w:hAnsiTheme="minorHAnsi" w:cstheme="minorHAnsi"/>
          <w:szCs w:val="24"/>
        </w:rPr>
        <w:t>Taizé</w:t>
      </w:r>
      <w:proofErr w:type="spellEnd"/>
      <w:r w:rsidRPr="007F4F04">
        <w:rPr>
          <w:rFonts w:asciiTheme="minorHAnsi" w:eastAsia="Calibri" w:hAnsiTheme="minorHAnsi" w:cstheme="minorHAnsi"/>
          <w:szCs w:val="24"/>
        </w:rPr>
        <w:t>?</w:t>
      </w:r>
    </w:p>
    <w:p w14:paraId="7BEC0560" w14:textId="7BEAE513" w:rsidR="00AC6CF2" w:rsidRPr="007F4F04" w:rsidRDefault="00AC6CF2" w:rsidP="00A24911">
      <w:pPr>
        <w:numPr>
          <w:ilvl w:val="0"/>
          <w:numId w:val="30"/>
        </w:numPr>
        <w:spacing w:before="100" w:beforeAutospacing="1" w:after="120"/>
        <w:ind w:right="-2"/>
        <w:rPr>
          <w:rFonts w:eastAsia="Calibri"/>
        </w:rPr>
      </w:pPr>
      <w:r w:rsidRPr="007F4F04">
        <w:rPr>
          <w:rFonts w:asciiTheme="minorHAnsi" w:eastAsia="Calibri" w:hAnsiTheme="minorHAnsi" w:cstheme="minorHAnsi"/>
          <w:szCs w:val="24"/>
        </w:rPr>
        <w:t>Die Vorbildthematik in Religionsbüchern der Grundschule. Ein Vergleich zwischen katholischen und evangelischen Lehrwerken</w:t>
      </w:r>
      <w:r w:rsidR="007F4F04">
        <w:rPr>
          <w:rFonts w:asciiTheme="minorHAnsi" w:eastAsia="Calibri" w:hAnsiTheme="minorHAnsi" w:cstheme="minorHAnsi"/>
          <w:szCs w:val="24"/>
        </w:rPr>
        <w:t>.</w:t>
      </w:r>
    </w:p>
    <w:p w14:paraId="6AC247AD" w14:textId="6005E0B0" w:rsidR="00A24911" w:rsidRPr="00A24911" w:rsidRDefault="00AC6CF2" w:rsidP="00A24911">
      <w:pPr>
        <w:numPr>
          <w:ilvl w:val="0"/>
          <w:numId w:val="30"/>
        </w:numPr>
        <w:spacing w:before="100" w:beforeAutospacing="1" w:after="120"/>
        <w:ind w:right="-2"/>
        <w:rPr>
          <w:rFonts w:eastAsia="Calibri"/>
        </w:rPr>
      </w:pPr>
      <w:r w:rsidRPr="007F4F04">
        <w:rPr>
          <w:rFonts w:asciiTheme="minorHAnsi" w:eastAsia="Calibri" w:hAnsiTheme="minorHAnsi" w:cstheme="minorHAnsi"/>
          <w:szCs w:val="24"/>
        </w:rPr>
        <w:t>Todesvorstellungen von Kindern im Grundschulalter im Spiegel des Buches „Abschied von Tante Sofia“</w:t>
      </w:r>
      <w:r w:rsidR="007F4F04">
        <w:rPr>
          <w:rFonts w:asciiTheme="minorHAnsi" w:eastAsia="Calibri" w:hAnsiTheme="minorHAnsi" w:cstheme="minorHAnsi"/>
          <w:szCs w:val="24"/>
        </w:rPr>
        <w:t>.</w:t>
      </w:r>
    </w:p>
    <w:p w14:paraId="78A92647" w14:textId="004FF92F" w:rsidR="00AC6CF2" w:rsidRPr="00A24911" w:rsidRDefault="00AC6CF2" w:rsidP="00A24911">
      <w:pPr>
        <w:spacing w:before="100" w:beforeAutospacing="1" w:after="120"/>
        <w:rPr>
          <w:rFonts w:asciiTheme="minorHAnsi" w:hAnsiTheme="minorHAnsi" w:cstheme="minorHAnsi"/>
          <w:b/>
          <w:bCs/>
          <w:szCs w:val="24"/>
        </w:rPr>
      </w:pPr>
      <w:r w:rsidRPr="00A24911">
        <w:rPr>
          <w:rFonts w:asciiTheme="minorHAnsi" w:hAnsiTheme="minorHAnsi" w:cstheme="minorHAnsi"/>
          <w:b/>
          <w:bCs/>
          <w:szCs w:val="24"/>
        </w:rPr>
        <w:t>2018</w:t>
      </w:r>
    </w:p>
    <w:p w14:paraId="71CD7E2D" w14:textId="5EAD0DF8" w:rsidR="00450FE9" w:rsidRPr="007F4F04" w:rsidRDefault="00450FE9" w:rsidP="00A24911">
      <w:pPr>
        <w:numPr>
          <w:ilvl w:val="0"/>
          <w:numId w:val="30"/>
        </w:numPr>
        <w:spacing w:before="100" w:beforeAutospacing="1" w:after="120"/>
        <w:ind w:right="-2"/>
        <w:rPr>
          <w:rFonts w:eastAsia="Calibri"/>
        </w:rPr>
      </w:pPr>
      <w:r w:rsidRPr="007F4F04">
        <w:rPr>
          <w:rFonts w:asciiTheme="minorHAnsi" w:eastAsia="Calibri" w:hAnsiTheme="minorHAnsi" w:cstheme="minorHAnsi"/>
          <w:szCs w:val="24"/>
        </w:rPr>
        <w:t>„Leben und sterben. Das ist doch alles ein einziges Kuddelmuddel.“ Die Auseinandersetzung mit dem Thema Leben und Sterben auf der Grundlage des Romans „Die wirkliche Wahrheit“ von Dan Gemeinhart</w:t>
      </w:r>
      <w:r w:rsidR="007F4F04">
        <w:rPr>
          <w:rFonts w:asciiTheme="minorHAnsi" w:eastAsia="Calibri" w:hAnsiTheme="minorHAnsi" w:cstheme="minorHAnsi"/>
          <w:szCs w:val="24"/>
        </w:rPr>
        <w:t>.</w:t>
      </w:r>
    </w:p>
    <w:p w14:paraId="3304093E" w14:textId="740E8261" w:rsidR="00450FE9" w:rsidRPr="007F4F04" w:rsidRDefault="00450FE9" w:rsidP="00A24911">
      <w:pPr>
        <w:numPr>
          <w:ilvl w:val="0"/>
          <w:numId w:val="30"/>
        </w:numPr>
        <w:spacing w:before="100" w:beforeAutospacing="1" w:after="120"/>
        <w:ind w:right="-2"/>
        <w:rPr>
          <w:rFonts w:eastAsia="Calibri"/>
        </w:rPr>
      </w:pPr>
      <w:r w:rsidRPr="007F4F04">
        <w:rPr>
          <w:rFonts w:asciiTheme="minorHAnsi" w:eastAsia="Calibri" w:hAnsiTheme="minorHAnsi" w:cstheme="minorHAnsi"/>
          <w:szCs w:val="24"/>
        </w:rPr>
        <w:t xml:space="preserve">„Weine nicht, Krümel, wir sehen uns in </w:t>
      </w:r>
      <w:proofErr w:type="spellStart"/>
      <w:r w:rsidRPr="007F4F04">
        <w:rPr>
          <w:rFonts w:asciiTheme="minorHAnsi" w:eastAsia="Calibri" w:hAnsiTheme="minorHAnsi" w:cstheme="minorHAnsi"/>
          <w:szCs w:val="24"/>
        </w:rPr>
        <w:t>Nangijala</w:t>
      </w:r>
      <w:proofErr w:type="spellEnd"/>
      <w:r w:rsidRPr="007F4F04">
        <w:rPr>
          <w:rFonts w:asciiTheme="minorHAnsi" w:eastAsia="Calibri" w:hAnsiTheme="minorHAnsi" w:cstheme="minorHAnsi"/>
          <w:szCs w:val="24"/>
        </w:rPr>
        <w:t xml:space="preserve"> wieder!“ Jonathan Löwe – „Die Brüder Löwenherz“</w:t>
      </w:r>
      <w:r w:rsidR="007F4F04">
        <w:rPr>
          <w:rFonts w:asciiTheme="minorHAnsi" w:eastAsia="Calibri" w:hAnsiTheme="minorHAnsi" w:cstheme="minorHAnsi"/>
          <w:szCs w:val="24"/>
        </w:rPr>
        <w:t>.</w:t>
      </w:r>
    </w:p>
    <w:p w14:paraId="6778D76F" w14:textId="05FA6D37" w:rsidR="00450FE9" w:rsidRPr="007F4F04" w:rsidRDefault="00450FE9" w:rsidP="00A24911">
      <w:pPr>
        <w:numPr>
          <w:ilvl w:val="0"/>
          <w:numId w:val="30"/>
        </w:numPr>
        <w:spacing w:before="100" w:beforeAutospacing="1" w:after="120"/>
        <w:ind w:right="-2"/>
        <w:jc w:val="both"/>
        <w:rPr>
          <w:rFonts w:asciiTheme="minorHAnsi" w:eastAsia="Calibri" w:hAnsiTheme="minorHAnsi" w:cstheme="minorHAnsi"/>
          <w:szCs w:val="24"/>
          <w:lang w:eastAsia="en-US"/>
        </w:rPr>
      </w:pPr>
      <w:r w:rsidRPr="007F4F04">
        <w:rPr>
          <w:rFonts w:asciiTheme="minorHAnsi" w:eastAsia="Calibri" w:hAnsiTheme="minorHAnsi" w:cstheme="minorHAnsi"/>
          <w:szCs w:val="24"/>
        </w:rPr>
        <w:t xml:space="preserve">Tod und Sterben im Religionsunterricht der Grundschule. Das Bilderbuch „Als der Tod zu uns kam“ von Jürg </w:t>
      </w:r>
      <w:proofErr w:type="spellStart"/>
      <w:r w:rsidRPr="007F4F04">
        <w:rPr>
          <w:rFonts w:asciiTheme="minorHAnsi" w:eastAsia="Calibri" w:hAnsiTheme="minorHAnsi" w:cstheme="minorHAnsi"/>
          <w:szCs w:val="24"/>
        </w:rPr>
        <w:t>Schubiger</w:t>
      </w:r>
      <w:proofErr w:type="spellEnd"/>
      <w:r w:rsidR="007F4F04">
        <w:rPr>
          <w:rFonts w:asciiTheme="minorHAnsi" w:eastAsia="Calibri" w:hAnsiTheme="minorHAnsi" w:cstheme="minorHAnsi"/>
          <w:szCs w:val="24"/>
        </w:rPr>
        <w:t>.</w:t>
      </w:r>
    </w:p>
    <w:p w14:paraId="77E50727" w14:textId="68AAE39A" w:rsidR="00450FE9" w:rsidRPr="007F4F04" w:rsidRDefault="00450FE9" w:rsidP="00A24911">
      <w:pPr>
        <w:numPr>
          <w:ilvl w:val="0"/>
          <w:numId w:val="30"/>
        </w:numPr>
        <w:spacing w:before="100" w:beforeAutospacing="1" w:after="120"/>
        <w:ind w:right="-2"/>
        <w:jc w:val="both"/>
        <w:rPr>
          <w:rFonts w:asciiTheme="minorHAnsi" w:eastAsia="Calibri" w:hAnsiTheme="minorHAnsi"/>
          <w:szCs w:val="24"/>
        </w:rPr>
      </w:pPr>
      <w:r w:rsidRPr="007F4F04">
        <w:rPr>
          <w:rFonts w:asciiTheme="minorHAnsi" w:eastAsia="Calibri" w:hAnsiTheme="minorHAnsi" w:cstheme="minorHAnsi"/>
          <w:szCs w:val="24"/>
        </w:rPr>
        <w:lastRenderedPageBreak/>
        <w:t>Mit einer Erzählung von Jutta Richter das Thema Schöpfung auf der Erprobungsstufe bearbeiten</w:t>
      </w:r>
      <w:r w:rsidR="007F4F04">
        <w:rPr>
          <w:rFonts w:asciiTheme="minorHAnsi" w:eastAsia="Calibri" w:hAnsiTheme="minorHAnsi" w:cstheme="minorHAnsi"/>
          <w:szCs w:val="24"/>
        </w:rPr>
        <w:t>.</w:t>
      </w:r>
    </w:p>
    <w:p w14:paraId="67440BB4" w14:textId="07412BA5"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hAnsiTheme="minorHAnsi" w:cstheme="minorHAnsi"/>
          <w:szCs w:val="24"/>
          <w:lang w:eastAsia="en-US"/>
        </w:rPr>
        <w:t>Die zehn Gebote in ausgewählten Schulbüchern für die Primarstufe</w:t>
      </w:r>
      <w:r w:rsidR="007F4F04">
        <w:rPr>
          <w:rFonts w:asciiTheme="minorHAnsi" w:hAnsiTheme="minorHAnsi" w:cstheme="minorHAnsi"/>
          <w:szCs w:val="24"/>
          <w:lang w:eastAsia="en-US"/>
        </w:rPr>
        <w:t>.</w:t>
      </w:r>
    </w:p>
    <w:p w14:paraId="38A009E8" w14:textId="19FD8923"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 xml:space="preserve">Die </w:t>
      </w:r>
      <w:proofErr w:type="spellStart"/>
      <w:r w:rsidRPr="007F4F04">
        <w:rPr>
          <w:rFonts w:asciiTheme="minorHAnsi" w:eastAsia="Calibri" w:hAnsiTheme="minorHAnsi" w:cstheme="minorHAnsi"/>
          <w:szCs w:val="24"/>
          <w:lang w:eastAsia="en-US"/>
        </w:rPr>
        <w:t>Josefsgeschichte</w:t>
      </w:r>
      <w:proofErr w:type="spellEnd"/>
      <w:r w:rsidRPr="007F4F04">
        <w:rPr>
          <w:rFonts w:asciiTheme="minorHAnsi" w:eastAsia="Calibri" w:hAnsiTheme="minorHAnsi" w:cstheme="minorHAnsi"/>
          <w:szCs w:val="24"/>
          <w:lang w:eastAsia="en-US"/>
        </w:rPr>
        <w:t xml:space="preserve"> im Religionsunterricht der Grundschule</w:t>
      </w:r>
      <w:r w:rsidR="007F4F04">
        <w:rPr>
          <w:rFonts w:asciiTheme="minorHAnsi" w:eastAsia="Calibri" w:hAnsiTheme="minorHAnsi" w:cstheme="minorHAnsi"/>
          <w:szCs w:val="24"/>
          <w:lang w:eastAsia="en-US"/>
        </w:rPr>
        <w:t>.</w:t>
      </w:r>
    </w:p>
    <w:p w14:paraId="712143B8" w14:textId="1F9B9195" w:rsidR="00450FE9" w:rsidRPr="007F4F04" w:rsidRDefault="00450FE9"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t>Die Chancen des Einsatzes eines Bodenbildes zur Erarbeitung der Mose-Erzählung im 3. Schuljahr</w:t>
      </w:r>
      <w:r w:rsidR="007F4F04">
        <w:rPr>
          <w:rFonts w:asciiTheme="minorHAnsi" w:eastAsia="Calibri" w:hAnsiTheme="minorHAnsi" w:cstheme="minorHAnsi"/>
          <w:szCs w:val="24"/>
        </w:rPr>
        <w:t>.</w:t>
      </w:r>
    </w:p>
    <w:p w14:paraId="57C7C880" w14:textId="67360CF2"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 xml:space="preserve">Das Leid im Zusammenhang mit der Freiheit und der Liebe. Ein Unterrichtsentwurf zum Argument der Willensfreiheit im Kontext der </w:t>
      </w:r>
      <w:proofErr w:type="spellStart"/>
      <w:r w:rsidRPr="007F4F04">
        <w:rPr>
          <w:rFonts w:asciiTheme="minorHAnsi" w:eastAsia="Calibri" w:hAnsiTheme="minorHAnsi" w:cstheme="minorHAnsi"/>
          <w:szCs w:val="24"/>
          <w:lang w:eastAsia="en-US"/>
        </w:rPr>
        <w:t>Theodizeefrage</w:t>
      </w:r>
      <w:proofErr w:type="spellEnd"/>
      <w:r w:rsidRPr="007F4F04">
        <w:rPr>
          <w:rFonts w:asciiTheme="minorHAnsi" w:eastAsia="Calibri" w:hAnsiTheme="minorHAnsi" w:cstheme="minorHAnsi"/>
          <w:szCs w:val="24"/>
          <w:lang w:eastAsia="en-US"/>
        </w:rPr>
        <w:t xml:space="preserve"> (4. Grundschulklasse, Religionsunterricht)</w:t>
      </w:r>
      <w:r w:rsidR="007F4F04">
        <w:rPr>
          <w:rFonts w:asciiTheme="minorHAnsi" w:eastAsia="Calibri" w:hAnsiTheme="minorHAnsi" w:cstheme="minorHAnsi"/>
          <w:szCs w:val="24"/>
          <w:lang w:eastAsia="en-US"/>
        </w:rPr>
        <w:t>.</w:t>
      </w:r>
    </w:p>
    <w:p w14:paraId="17173174" w14:textId="473C1673"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Der gute Hirte und das verlorene Schaf - Planung, Durchführung und Reflexion eines Kindergottesdienstes für Erstklässler</w:t>
      </w:r>
      <w:r w:rsidR="007F4F04">
        <w:rPr>
          <w:rFonts w:asciiTheme="minorHAnsi" w:eastAsia="Calibri" w:hAnsiTheme="minorHAnsi" w:cstheme="minorHAnsi"/>
          <w:szCs w:val="24"/>
          <w:lang w:eastAsia="en-US"/>
        </w:rPr>
        <w:t>.</w:t>
      </w:r>
    </w:p>
    <w:p w14:paraId="3F6F6BCC" w14:textId="687770C6" w:rsidR="00AC6CF2" w:rsidRPr="00A24911" w:rsidRDefault="00AC6CF2" w:rsidP="00A24911">
      <w:pPr>
        <w:spacing w:before="100" w:beforeAutospacing="1" w:after="120"/>
        <w:rPr>
          <w:rFonts w:asciiTheme="minorHAnsi" w:hAnsiTheme="minorHAnsi" w:cstheme="minorHAnsi"/>
          <w:b/>
          <w:bCs/>
          <w:szCs w:val="24"/>
        </w:rPr>
      </w:pPr>
      <w:r w:rsidRPr="00A24911">
        <w:rPr>
          <w:rFonts w:asciiTheme="minorHAnsi" w:hAnsiTheme="minorHAnsi" w:cstheme="minorHAnsi"/>
          <w:b/>
          <w:bCs/>
          <w:szCs w:val="24"/>
        </w:rPr>
        <w:t>2017</w:t>
      </w:r>
    </w:p>
    <w:p w14:paraId="38D630E4" w14:textId="74E2DF5D"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Förderung von Sozialkompetenz durch den katholischen Religionsunterricht der Grundschule. Eine Interviewanalyse mit Religionslehrerinnen</w:t>
      </w:r>
      <w:r w:rsidR="0079128A">
        <w:rPr>
          <w:rFonts w:asciiTheme="minorHAnsi" w:eastAsia="Calibri" w:hAnsiTheme="minorHAnsi" w:cstheme="minorHAnsi"/>
          <w:szCs w:val="24"/>
          <w:lang w:eastAsia="en-US"/>
        </w:rPr>
        <w:t>.</w:t>
      </w:r>
    </w:p>
    <w:p w14:paraId="376BC23F" w14:textId="1DF45552"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Das Kreuz als mehrdeutiges Symbol wahrnehmen und verstehen. Symboldidaktische Analyse ausgewählter Kinderarbeiten zum Symbol Kreuz</w:t>
      </w:r>
      <w:r w:rsidR="0079128A">
        <w:rPr>
          <w:rFonts w:asciiTheme="minorHAnsi" w:eastAsia="Calibri" w:hAnsiTheme="minorHAnsi" w:cstheme="minorHAnsi"/>
          <w:szCs w:val="24"/>
          <w:lang w:eastAsia="en-US"/>
        </w:rPr>
        <w:t>.</w:t>
      </w:r>
    </w:p>
    <w:p w14:paraId="0D68D81F" w14:textId="11790441"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Theologisieren und Philosophieren in der Grundschule. Mit Kindern über den Tod sprechen</w:t>
      </w:r>
      <w:r w:rsidR="0079128A">
        <w:rPr>
          <w:rFonts w:asciiTheme="minorHAnsi" w:eastAsia="Calibri" w:hAnsiTheme="minorHAnsi" w:cstheme="minorHAnsi"/>
          <w:szCs w:val="24"/>
          <w:lang w:eastAsia="en-US"/>
        </w:rPr>
        <w:t>.</w:t>
      </w:r>
    </w:p>
    <w:p w14:paraId="5A55C5DA" w14:textId="5E9909CF"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Die Fremdheit der Anderen als Herausforderung und Chance. Wie Kinder den Umgang mit Behinderung anhand zweier ausgewählter Bilderbücher zum Thema Anderssein lernen können</w:t>
      </w:r>
      <w:r w:rsidR="0079128A">
        <w:rPr>
          <w:rFonts w:asciiTheme="minorHAnsi" w:eastAsia="Calibri" w:hAnsiTheme="minorHAnsi" w:cstheme="minorHAnsi"/>
          <w:szCs w:val="24"/>
          <w:lang w:eastAsia="en-US"/>
        </w:rPr>
        <w:t>.</w:t>
      </w:r>
    </w:p>
    <w:p w14:paraId="65CEE8CF" w14:textId="2CD24C12"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 xml:space="preserve">Sich selbst in </w:t>
      </w:r>
      <w:proofErr w:type="spellStart"/>
      <w:r w:rsidRPr="007F4F04">
        <w:rPr>
          <w:rFonts w:asciiTheme="minorHAnsi" w:eastAsia="Calibri" w:hAnsiTheme="minorHAnsi" w:cstheme="minorHAnsi"/>
          <w:szCs w:val="24"/>
          <w:lang w:eastAsia="en-US"/>
        </w:rPr>
        <w:t>Psalmworten</w:t>
      </w:r>
      <w:proofErr w:type="spellEnd"/>
      <w:r w:rsidRPr="007F4F04">
        <w:rPr>
          <w:rFonts w:asciiTheme="minorHAnsi" w:eastAsia="Calibri" w:hAnsiTheme="minorHAnsi" w:cstheme="minorHAnsi"/>
          <w:szCs w:val="24"/>
          <w:lang w:eastAsia="en-US"/>
        </w:rPr>
        <w:t xml:space="preserve"> entdecken - Didaktische Perspektiven für die Primarstufe</w:t>
      </w:r>
      <w:r w:rsidR="0079128A">
        <w:rPr>
          <w:rFonts w:asciiTheme="minorHAnsi" w:eastAsia="Calibri" w:hAnsiTheme="minorHAnsi" w:cstheme="minorHAnsi"/>
          <w:szCs w:val="24"/>
          <w:lang w:eastAsia="en-US"/>
        </w:rPr>
        <w:t>.</w:t>
      </w:r>
    </w:p>
    <w:p w14:paraId="77858842" w14:textId="5721CB69"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Ästhetische Bildung im Religionsunterricht der Grundschule am Beispiel einer Bildbetrachtung zum Thema Weihnachten</w:t>
      </w:r>
      <w:r w:rsidR="0079128A">
        <w:rPr>
          <w:rFonts w:asciiTheme="minorHAnsi" w:eastAsia="Calibri" w:hAnsiTheme="minorHAnsi" w:cstheme="minorHAnsi"/>
          <w:szCs w:val="24"/>
          <w:lang w:eastAsia="en-US"/>
        </w:rPr>
        <w:t>.</w:t>
      </w:r>
    </w:p>
    <w:p w14:paraId="75016632" w14:textId="64A5D88F"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 xml:space="preserve">Der Weg zur Taufe. Zur Konzeption und Entwicklung der Taufbegleitung im Pastoralverbund der Wuppertaler </w:t>
      </w:r>
      <w:proofErr w:type="spellStart"/>
      <w:r w:rsidRPr="007F4F04">
        <w:rPr>
          <w:rFonts w:asciiTheme="minorHAnsi" w:eastAsia="Calibri" w:hAnsiTheme="minorHAnsi" w:cstheme="minorHAnsi"/>
          <w:szCs w:val="24"/>
          <w:lang w:eastAsia="en-US"/>
        </w:rPr>
        <w:t>Südhöhen</w:t>
      </w:r>
      <w:proofErr w:type="spellEnd"/>
      <w:r w:rsidR="0079128A">
        <w:rPr>
          <w:rFonts w:asciiTheme="minorHAnsi" w:eastAsia="Calibri" w:hAnsiTheme="minorHAnsi" w:cstheme="minorHAnsi"/>
          <w:szCs w:val="24"/>
          <w:lang w:eastAsia="en-US"/>
        </w:rPr>
        <w:t>.</w:t>
      </w:r>
    </w:p>
    <w:p w14:paraId="5C847BB2" w14:textId="6A818C93"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Zwei Barockgemälde von Artemisia Gentileschi im Religionsunterricht der Sekundarstufen – bibeldidaktische Analysen</w:t>
      </w:r>
      <w:r w:rsidR="0079128A">
        <w:rPr>
          <w:rFonts w:asciiTheme="minorHAnsi" w:eastAsia="Calibri" w:hAnsiTheme="minorHAnsi" w:cstheme="minorHAnsi"/>
          <w:szCs w:val="24"/>
          <w:lang w:eastAsia="en-US"/>
        </w:rPr>
        <w:t>.</w:t>
      </w:r>
    </w:p>
    <w:p w14:paraId="64D1EAD8" w14:textId="02826BFD"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Chancen der didaktischen Transformation der beiden Medien ‚Und was kommt nach tausend?‘ und ‚Hat Opa einen Anzug an?‘ im Hinblick auf die Trauerbewältigung bei Kindern</w:t>
      </w:r>
      <w:r w:rsidR="0079128A">
        <w:rPr>
          <w:rFonts w:asciiTheme="minorHAnsi" w:eastAsia="Calibri" w:hAnsiTheme="minorHAnsi" w:cstheme="minorHAnsi"/>
          <w:szCs w:val="24"/>
          <w:lang w:eastAsia="en-US"/>
        </w:rPr>
        <w:t>.</w:t>
      </w:r>
    </w:p>
    <w:p w14:paraId="69D1E6D1" w14:textId="0DAC48AD"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Religiöse Kinderlieder als Instrument zur Vermittlung von Gottesbildern im Grundschulalter</w:t>
      </w:r>
      <w:r w:rsidR="0079128A">
        <w:rPr>
          <w:rFonts w:asciiTheme="minorHAnsi" w:eastAsia="Calibri" w:hAnsiTheme="minorHAnsi" w:cstheme="minorHAnsi"/>
          <w:szCs w:val="24"/>
          <w:lang w:eastAsia="en-US"/>
        </w:rPr>
        <w:t>.</w:t>
      </w:r>
    </w:p>
    <w:p w14:paraId="5C91D760" w14:textId="42A8678A"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Das Bilderbuch „Die große Suche“ als Medium zur Erarbeitung, Entwicklung und Vermittlung von Gottesbildern im Grundschulalter</w:t>
      </w:r>
      <w:r w:rsidR="0079128A">
        <w:rPr>
          <w:rFonts w:asciiTheme="minorHAnsi" w:eastAsia="Calibri" w:hAnsiTheme="minorHAnsi" w:cstheme="minorHAnsi"/>
          <w:szCs w:val="24"/>
          <w:lang w:eastAsia="en-US"/>
        </w:rPr>
        <w:t>.</w:t>
      </w:r>
    </w:p>
    <w:p w14:paraId="3D5F46D3" w14:textId="7B3F46D3"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„Wer kann erlassen Sünden, wenn nicht einer, Gott?“ (</w:t>
      </w:r>
      <w:proofErr w:type="spellStart"/>
      <w:r w:rsidRPr="007F4F04">
        <w:rPr>
          <w:rFonts w:asciiTheme="minorHAnsi" w:eastAsia="Calibri" w:hAnsiTheme="minorHAnsi" w:cstheme="minorHAnsi"/>
          <w:szCs w:val="24"/>
          <w:lang w:eastAsia="en-US"/>
        </w:rPr>
        <w:t>Mk</w:t>
      </w:r>
      <w:proofErr w:type="spellEnd"/>
      <w:r w:rsidRPr="007F4F04">
        <w:rPr>
          <w:rFonts w:asciiTheme="minorHAnsi" w:eastAsia="Calibri" w:hAnsiTheme="minorHAnsi" w:cstheme="minorHAnsi"/>
          <w:szCs w:val="24"/>
          <w:lang w:eastAsia="en-US"/>
        </w:rPr>
        <w:t xml:space="preserve"> 2,7) Vergleich der Perikope zur Heilung eines Gelähmten in vier Kinderbibeln aus religionspädagogischer Perspektive</w:t>
      </w:r>
      <w:r w:rsidR="0079128A">
        <w:rPr>
          <w:rFonts w:asciiTheme="minorHAnsi" w:eastAsia="Calibri" w:hAnsiTheme="minorHAnsi" w:cstheme="minorHAnsi"/>
          <w:szCs w:val="24"/>
          <w:lang w:eastAsia="en-US"/>
        </w:rPr>
        <w:t>.</w:t>
      </w:r>
    </w:p>
    <w:p w14:paraId="266B3938" w14:textId="2C0F4FAF"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lastRenderedPageBreak/>
        <w:t>„Überall und nirgends“ - vielfältige Todesvorstellungen im Gespräch mit Kindern bedenken</w:t>
      </w:r>
      <w:r w:rsidR="0079128A">
        <w:rPr>
          <w:rFonts w:asciiTheme="minorHAnsi" w:eastAsia="Calibri" w:hAnsiTheme="minorHAnsi" w:cstheme="minorHAnsi"/>
          <w:szCs w:val="24"/>
          <w:lang w:eastAsia="en-US"/>
        </w:rPr>
        <w:t>.</w:t>
      </w:r>
    </w:p>
    <w:p w14:paraId="4FB3BF05" w14:textId="767854FF"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„Darüber denkt man ja nicht von alleine nach…“ Ko-Konstruktion in der Kindertheologie der Primarstufe</w:t>
      </w:r>
      <w:r w:rsidR="0079128A">
        <w:rPr>
          <w:rFonts w:asciiTheme="minorHAnsi" w:eastAsia="Calibri" w:hAnsiTheme="minorHAnsi" w:cstheme="minorHAnsi"/>
          <w:szCs w:val="24"/>
          <w:lang w:eastAsia="en-US"/>
        </w:rPr>
        <w:t>.</w:t>
      </w:r>
    </w:p>
    <w:p w14:paraId="545E1D95" w14:textId="14DBEF94"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„Und was kommt nach tausend?“ Das Bilderbuch von Anette Bley zur Erarbeitung der Tod- und Trauerthematik im Grundschulalter</w:t>
      </w:r>
      <w:r w:rsidR="0079128A">
        <w:rPr>
          <w:rFonts w:asciiTheme="minorHAnsi" w:eastAsia="Calibri" w:hAnsiTheme="minorHAnsi" w:cstheme="minorHAnsi"/>
          <w:szCs w:val="24"/>
          <w:lang w:eastAsia="en-US"/>
        </w:rPr>
        <w:t>.</w:t>
      </w:r>
    </w:p>
    <w:p w14:paraId="726992FA" w14:textId="3C6439DA"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 xml:space="preserve">„Aber so lange kann </w:t>
      </w:r>
      <w:proofErr w:type="spellStart"/>
      <w:r w:rsidRPr="007F4F04">
        <w:rPr>
          <w:rFonts w:asciiTheme="minorHAnsi" w:eastAsia="Calibri" w:hAnsiTheme="minorHAnsi" w:cstheme="minorHAnsi"/>
          <w:szCs w:val="24"/>
          <w:lang w:eastAsia="en-US"/>
        </w:rPr>
        <w:t>Totsein</w:t>
      </w:r>
      <w:proofErr w:type="spellEnd"/>
      <w:r w:rsidRPr="007F4F04">
        <w:rPr>
          <w:rFonts w:asciiTheme="minorHAnsi" w:eastAsia="Calibri" w:hAnsiTheme="minorHAnsi" w:cstheme="minorHAnsi"/>
          <w:szCs w:val="24"/>
          <w:lang w:eastAsia="en-US"/>
        </w:rPr>
        <w:t xml:space="preserve"> doch nicht dauern“ – Trauerbewältigung im Kinderbuch „Nie wieder Wolkengucken mit Opa?“ und die Chancen und Grenzen für den Religionsunterricht in der Primarstufe</w:t>
      </w:r>
      <w:r w:rsidR="0079128A">
        <w:rPr>
          <w:rFonts w:asciiTheme="minorHAnsi" w:eastAsia="Calibri" w:hAnsiTheme="minorHAnsi" w:cstheme="minorHAnsi"/>
          <w:szCs w:val="24"/>
          <w:lang w:eastAsia="en-US"/>
        </w:rPr>
        <w:t>.</w:t>
      </w:r>
    </w:p>
    <w:p w14:paraId="5B8FA2A8" w14:textId="77777777"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Der Tod als Geheimnis des Lebens. Ein religionspädagogischer Vergleich der beiden Bilderbücher „Annas Himmel“ und „Dein Leben ist mehr, als was du siehst“ (12.1.2017)</w:t>
      </w:r>
    </w:p>
    <w:p w14:paraId="492E407C" w14:textId="750939A7"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Die Thematik von Tod und Auferstehung im Grundschulalter anhand des Kinderbuches ‚Mats und Opa‘</w:t>
      </w:r>
      <w:r w:rsidR="0079128A">
        <w:rPr>
          <w:rFonts w:asciiTheme="minorHAnsi" w:eastAsia="Calibri" w:hAnsiTheme="minorHAnsi" w:cstheme="minorHAnsi"/>
          <w:szCs w:val="24"/>
          <w:lang w:eastAsia="en-US"/>
        </w:rPr>
        <w:t>.</w:t>
      </w:r>
    </w:p>
    <w:p w14:paraId="7AA206D6" w14:textId="5F9AE286" w:rsidR="00AC6CF2" w:rsidRPr="00A24911" w:rsidRDefault="00AC6CF2" w:rsidP="00A24911">
      <w:pPr>
        <w:spacing w:before="100" w:beforeAutospacing="1" w:after="120"/>
        <w:rPr>
          <w:rFonts w:asciiTheme="minorHAnsi" w:hAnsiTheme="minorHAnsi" w:cstheme="minorHAnsi"/>
          <w:b/>
          <w:bCs/>
          <w:szCs w:val="24"/>
        </w:rPr>
      </w:pPr>
      <w:r w:rsidRPr="00A24911">
        <w:rPr>
          <w:rFonts w:asciiTheme="minorHAnsi" w:hAnsiTheme="minorHAnsi" w:cstheme="minorHAnsi"/>
          <w:b/>
          <w:bCs/>
          <w:szCs w:val="24"/>
        </w:rPr>
        <w:t>2016</w:t>
      </w:r>
    </w:p>
    <w:p w14:paraId="64202F05" w14:textId="634A6E52"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Trauerbewältigung mit dem Kinderbuch: „Hat Opa einen Anzug an?“ Chancen und Grenzen im Religionsunterricht des 3./4. Schuljahres</w:t>
      </w:r>
      <w:r w:rsidR="0079128A">
        <w:rPr>
          <w:rFonts w:asciiTheme="minorHAnsi" w:eastAsia="Calibri" w:hAnsiTheme="minorHAnsi" w:cstheme="minorHAnsi"/>
          <w:szCs w:val="24"/>
          <w:lang w:eastAsia="en-US"/>
        </w:rPr>
        <w:t>.</w:t>
      </w:r>
    </w:p>
    <w:p w14:paraId="44B91FCD" w14:textId="33D1E2D7"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„Die Tiere lehren uns, mehr von Gott zu verstehen“ (Hiob) – Eine bibeldidaktische Analyse der Kinderbibeltage „Tiere der Bibel“</w:t>
      </w:r>
      <w:r w:rsidR="0079128A">
        <w:rPr>
          <w:rFonts w:asciiTheme="minorHAnsi" w:eastAsia="Calibri" w:hAnsiTheme="minorHAnsi" w:cstheme="minorHAnsi"/>
          <w:szCs w:val="24"/>
          <w:lang w:eastAsia="en-US"/>
        </w:rPr>
        <w:t>.</w:t>
      </w:r>
    </w:p>
    <w:p w14:paraId="64E23B72" w14:textId="3691CA90"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„Und alle aßen und wurden satt (</w:t>
      </w:r>
      <w:proofErr w:type="spellStart"/>
      <w:r w:rsidRPr="007F4F04">
        <w:rPr>
          <w:rFonts w:asciiTheme="minorHAnsi" w:eastAsia="Calibri" w:hAnsiTheme="minorHAnsi" w:cstheme="minorHAnsi"/>
          <w:szCs w:val="24"/>
          <w:lang w:eastAsia="en-US"/>
        </w:rPr>
        <w:t>Mt</w:t>
      </w:r>
      <w:proofErr w:type="spellEnd"/>
      <w:r w:rsidRPr="007F4F04">
        <w:rPr>
          <w:rFonts w:asciiTheme="minorHAnsi" w:eastAsia="Calibri" w:hAnsiTheme="minorHAnsi" w:cstheme="minorHAnsi"/>
          <w:szCs w:val="24"/>
          <w:lang w:eastAsia="en-US"/>
        </w:rPr>
        <w:t xml:space="preserve"> 14,20) – Eine kritische Analyse der Aufbereitung von Wundergeschichten in Kinderbibeln am Beispiel der Speisung der Fünftausend</w:t>
      </w:r>
      <w:r w:rsidR="0079128A">
        <w:rPr>
          <w:rFonts w:asciiTheme="minorHAnsi" w:eastAsia="Calibri" w:hAnsiTheme="minorHAnsi" w:cstheme="minorHAnsi"/>
          <w:szCs w:val="24"/>
          <w:lang w:eastAsia="en-US"/>
        </w:rPr>
        <w:t>.</w:t>
      </w:r>
    </w:p>
    <w:p w14:paraId="692F2B6E" w14:textId="436696DF"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r w:rsidRPr="007F4F04">
        <w:rPr>
          <w:rFonts w:asciiTheme="minorHAnsi" w:eastAsia="Calibri" w:hAnsiTheme="minorHAnsi" w:cstheme="minorHAnsi"/>
          <w:szCs w:val="24"/>
          <w:lang w:eastAsia="en-US"/>
        </w:rPr>
        <w:t xml:space="preserve">Kommunionvorbereitung in Deutschland und Polen. Eine vergleichende Untersuchung zur Pluralität des </w:t>
      </w:r>
      <w:proofErr w:type="spellStart"/>
      <w:r w:rsidRPr="007F4F04">
        <w:rPr>
          <w:rFonts w:asciiTheme="minorHAnsi" w:eastAsia="Calibri" w:hAnsiTheme="minorHAnsi" w:cstheme="minorHAnsi"/>
          <w:szCs w:val="24"/>
          <w:lang w:eastAsia="en-US"/>
        </w:rPr>
        <w:t>Katholischseins</w:t>
      </w:r>
      <w:proofErr w:type="spellEnd"/>
      <w:r w:rsidRPr="007F4F04">
        <w:rPr>
          <w:rFonts w:asciiTheme="minorHAnsi" w:eastAsia="Calibri" w:hAnsiTheme="minorHAnsi" w:cstheme="minorHAnsi"/>
          <w:szCs w:val="24"/>
          <w:lang w:eastAsia="en-US"/>
        </w:rPr>
        <w:t xml:space="preserve"> anhand exemplarischer Analysen zweier Begleitbücher</w:t>
      </w:r>
      <w:r w:rsidR="0079128A">
        <w:rPr>
          <w:rFonts w:asciiTheme="minorHAnsi" w:eastAsia="Calibri" w:hAnsiTheme="minorHAnsi" w:cstheme="minorHAnsi"/>
          <w:szCs w:val="24"/>
          <w:lang w:eastAsia="en-US"/>
        </w:rPr>
        <w:t>.</w:t>
      </w:r>
    </w:p>
    <w:p w14:paraId="6EAFDF17" w14:textId="4FCA95EA" w:rsidR="00450FE9" w:rsidRPr="007F4F04" w:rsidRDefault="00450FE9" w:rsidP="00A24911">
      <w:pPr>
        <w:numPr>
          <w:ilvl w:val="0"/>
          <w:numId w:val="30"/>
        </w:numPr>
        <w:spacing w:before="100" w:beforeAutospacing="1" w:after="120"/>
        <w:ind w:right="-2"/>
        <w:jc w:val="both"/>
        <w:rPr>
          <w:rFonts w:asciiTheme="minorHAnsi" w:hAnsiTheme="minorHAnsi" w:cstheme="minorHAnsi"/>
          <w:szCs w:val="24"/>
          <w:lang w:eastAsia="en-US"/>
        </w:rPr>
      </w:pPr>
      <w:proofErr w:type="spellStart"/>
      <w:r w:rsidRPr="007F4F04">
        <w:rPr>
          <w:rFonts w:asciiTheme="minorHAnsi" w:eastAsia="Calibri" w:hAnsiTheme="minorHAnsi" w:cstheme="minorHAnsi"/>
          <w:szCs w:val="24"/>
          <w:lang w:eastAsia="en-US"/>
        </w:rPr>
        <w:t>Dilemmageschichten</w:t>
      </w:r>
      <w:proofErr w:type="spellEnd"/>
      <w:r w:rsidRPr="007F4F04">
        <w:rPr>
          <w:rFonts w:asciiTheme="minorHAnsi" w:eastAsia="Calibri" w:hAnsiTheme="minorHAnsi" w:cstheme="minorHAnsi"/>
          <w:szCs w:val="24"/>
          <w:lang w:eastAsia="en-US"/>
        </w:rPr>
        <w:t xml:space="preserve"> im Religionsunterricht der Grundschule – theoretische Hintergründe und praktische Erfahrungen</w:t>
      </w:r>
      <w:r w:rsidR="0079128A">
        <w:rPr>
          <w:rFonts w:asciiTheme="minorHAnsi" w:eastAsia="Calibri" w:hAnsiTheme="minorHAnsi" w:cstheme="minorHAnsi"/>
          <w:szCs w:val="24"/>
          <w:lang w:eastAsia="en-US"/>
        </w:rPr>
        <w:t>.</w:t>
      </w:r>
    </w:p>
    <w:p w14:paraId="1D5E4C73" w14:textId="7672E143" w:rsidR="00450FE9" w:rsidRPr="007F4F04" w:rsidRDefault="00450FE9" w:rsidP="00A24911">
      <w:pPr>
        <w:numPr>
          <w:ilvl w:val="0"/>
          <w:numId w:val="30"/>
        </w:numPr>
        <w:spacing w:before="100" w:beforeAutospacing="1" w:after="120"/>
        <w:ind w:right="-2"/>
        <w:jc w:val="both"/>
        <w:rPr>
          <w:rFonts w:asciiTheme="minorHAnsi" w:eastAsia="Calibri" w:hAnsiTheme="minorHAnsi" w:cstheme="minorHAnsi"/>
          <w:szCs w:val="24"/>
          <w:lang w:eastAsia="en-US"/>
        </w:rPr>
      </w:pPr>
      <w:r w:rsidRPr="007F4F04">
        <w:rPr>
          <w:rFonts w:asciiTheme="minorHAnsi" w:eastAsia="Calibri" w:hAnsiTheme="minorHAnsi" w:cstheme="minorHAnsi"/>
          <w:szCs w:val="24"/>
          <w:lang w:eastAsia="en-US"/>
        </w:rPr>
        <w:t xml:space="preserve">Was glauben </w:t>
      </w:r>
      <w:proofErr w:type="spellStart"/>
      <w:r w:rsidRPr="007F4F04">
        <w:rPr>
          <w:rFonts w:asciiTheme="minorHAnsi" w:eastAsia="Calibri" w:hAnsiTheme="minorHAnsi" w:cstheme="minorHAnsi"/>
          <w:szCs w:val="24"/>
          <w:lang w:eastAsia="en-US"/>
        </w:rPr>
        <w:t>Firmanden</w:t>
      </w:r>
      <w:proofErr w:type="spellEnd"/>
      <w:r w:rsidRPr="007F4F04">
        <w:rPr>
          <w:rFonts w:asciiTheme="minorHAnsi" w:eastAsia="Calibri" w:hAnsiTheme="minorHAnsi" w:cstheme="minorHAnsi"/>
          <w:szCs w:val="24"/>
          <w:lang w:eastAsia="en-US"/>
        </w:rPr>
        <w:t xml:space="preserve">? Eine qualitativ-empirische Spurensuche zur </w:t>
      </w:r>
      <w:proofErr w:type="spellStart"/>
      <w:r w:rsidRPr="007F4F04">
        <w:rPr>
          <w:rFonts w:asciiTheme="minorHAnsi" w:eastAsia="Calibri" w:hAnsiTheme="minorHAnsi" w:cstheme="minorHAnsi"/>
          <w:szCs w:val="24"/>
          <w:lang w:eastAsia="en-US"/>
        </w:rPr>
        <w:t>Firmmotivation</w:t>
      </w:r>
      <w:proofErr w:type="spellEnd"/>
      <w:r w:rsidRPr="007F4F04">
        <w:rPr>
          <w:rFonts w:asciiTheme="minorHAnsi" w:eastAsia="Calibri" w:hAnsiTheme="minorHAnsi" w:cstheme="minorHAnsi"/>
          <w:szCs w:val="24"/>
          <w:lang w:eastAsia="en-US"/>
        </w:rPr>
        <w:t xml:space="preserve"> und zur Glaubenseinstellung Jugendlicher</w:t>
      </w:r>
      <w:r w:rsidR="0079128A">
        <w:rPr>
          <w:rFonts w:asciiTheme="minorHAnsi" w:eastAsia="Calibri" w:hAnsiTheme="minorHAnsi" w:cstheme="minorHAnsi"/>
          <w:szCs w:val="24"/>
          <w:lang w:eastAsia="en-US"/>
        </w:rPr>
        <w:t>.</w:t>
      </w:r>
    </w:p>
    <w:p w14:paraId="353E2AAA" w14:textId="066C82CE" w:rsidR="00450FE9" w:rsidRPr="007F4F04" w:rsidRDefault="00450FE9" w:rsidP="00A24911">
      <w:pPr>
        <w:numPr>
          <w:ilvl w:val="0"/>
          <w:numId w:val="30"/>
        </w:numPr>
        <w:spacing w:before="100" w:beforeAutospacing="1" w:after="120"/>
        <w:ind w:right="-2"/>
        <w:jc w:val="both"/>
        <w:rPr>
          <w:rFonts w:asciiTheme="minorHAnsi" w:eastAsia="Calibri" w:hAnsiTheme="minorHAnsi" w:cstheme="minorHAnsi"/>
          <w:szCs w:val="24"/>
          <w:lang w:eastAsia="en-US"/>
        </w:rPr>
      </w:pPr>
      <w:r w:rsidRPr="007F4F04">
        <w:rPr>
          <w:rFonts w:asciiTheme="minorHAnsi" w:eastAsia="Calibri" w:hAnsiTheme="minorHAnsi" w:cstheme="minorHAnsi"/>
          <w:szCs w:val="24"/>
          <w:lang w:eastAsia="en-US"/>
        </w:rPr>
        <w:t xml:space="preserve">„Annas Himmel“ von </w:t>
      </w:r>
      <w:proofErr w:type="spellStart"/>
      <w:r w:rsidRPr="007F4F04">
        <w:rPr>
          <w:rFonts w:asciiTheme="minorHAnsi" w:eastAsia="Calibri" w:hAnsiTheme="minorHAnsi" w:cstheme="minorHAnsi"/>
          <w:szCs w:val="24"/>
          <w:lang w:eastAsia="en-US"/>
        </w:rPr>
        <w:t>Stian</w:t>
      </w:r>
      <w:proofErr w:type="spellEnd"/>
      <w:r w:rsidRPr="007F4F04">
        <w:rPr>
          <w:rFonts w:asciiTheme="minorHAnsi" w:eastAsia="Calibri" w:hAnsiTheme="minorHAnsi" w:cstheme="minorHAnsi"/>
          <w:szCs w:val="24"/>
          <w:lang w:eastAsia="en-US"/>
        </w:rPr>
        <w:t xml:space="preserve"> Hole. Trauerbewältigung im Preisträgerbuch und didaktische Perspektiven für die Primarstufe</w:t>
      </w:r>
      <w:r w:rsidR="0079128A">
        <w:rPr>
          <w:rFonts w:asciiTheme="minorHAnsi" w:eastAsia="Calibri" w:hAnsiTheme="minorHAnsi" w:cstheme="minorHAnsi"/>
          <w:szCs w:val="24"/>
          <w:lang w:eastAsia="en-US"/>
        </w:rPr>
        <w:t>.</w:t>
      </w:r>
    </w:p>
    <w:p w14:paraId="2BCBAC38" w14:textId="15C5163F" w:rsidR="00450FE9" w:rsidRPr="007F4F04" w:rsidRDefault="00450FE9" w:rsidP="00A24911">
      <w:pPr>
        <w:numPr>
          <w:ilvl w:val="0"/>
          <w:numId w:val="30"/>
        </w:numPr>
        <w:spacing w:before="100" w:beforeAutospacing="1" w:after="120"/>
        <w:ind w:right="-2"/>
        <w:rPr>
          <w:rFonts w:asciiTheme="minorHAnsi" w:eastAsia="Calibri" w:hAnsiTheme="minorHAnsi" w:cstheme="minorHAnsi"/>
          <w:szCs w:val="24"/>
        </w:rPr>
      </w:pPr>
      <w:r w:rsidRPr="007F4F04">
        <w:rPr>
          <w:rFonts w:asciiTheme="minorHAnsi" w:eastAsia="Calibri" w:hAnsiTheme="minorHAnsi" w:cstheme="minorHAnsi"/>
          <w:szCs w:val="24"/>
        </w:rPr>
        <w:t>Wie können Kinder Gleichnisse Jesu im Religionsunterricht verstehen? Eine exemplarische Analyse von Unterrichtsmaterialien zum Gleichnis vom verlorenen Schaf.</w:t>
      </w:r>
    </w:p>
    <w:p w14:paraId="0CE95EE2" w14:textId="302761C2" w:rsidR="00450FE9" w:rsidRPr="007F4F04" w:rsidRDefault="00450FE9" w:rsidP="00A24911">
      <w:pPr>
        <w:numPr>
          <w:ilvl w:val="0"/>
          <w:numId w:val="30"/>
        </w:numPr>
        <w:spacing w:before="100" w:beforeAutospacing="1" w:after="120"/>
        <w:ind w:right="-2"/>
        <w:jc w:val="both"/>
        <w:rPr>
          <w:rFonts w:asciiTheme="minorHAnsi" w:eastAsia="Calibri" w:hAnsiTheme="minorHAnsi" w:cstheme="minorHAnsi"/>
          <w:szCs w:val="24"/>
          <w:lang w:eastAsia="en-US"/>
        </w:rPr>
      </w:pPr>
      <w:r w:rsidRPr="00A24911">
        <w:rPr>
          <w:rFonts w:asciiTheme="minorHAnsi" w:eastAsia="Calibri" w:hAnsiTheme="minorHAnsi" w:cstheme="minorHAnsi"/>
          <w:szCs w:val="24"/>
          <w:lang w:val="en-US" w:eastAsia="en-US"/>
        </w:rPr>
        <w:t xml:space="preserve">„Ways to live forever – Die </w:t>
      </w:r>
      <w:proofErr w:type="spellStart"/>
      <w:r w:rsidRPr="00A24911">
        <w:rPr>
          <w:rFonts w:asciiTheme="minorHAnsi" w:eastAsia="Calibri" w:hAnsiTheme="minorHAnsi" w:cstheme="minorHAnsi"/>
          <w:szCs w:val="24"/>
          <w:lang w:val="en-US" w:eastAsia="en-US"/>
        </w:rPr>
        <w:t>Seele</w:t>
      </w:r>
      <w:proofErr w:type="spellEnd"/>
      <w:r w:rsidRPr="00A24911">
        <w:rPr>
          <w:rFonts w:asciiTheme="minorHAnsi" w:eastAsia="Calibri" w:hAnsiTheme="minorHAnsi" w:cstheme="minorHAnsi"/>
          <w:szCs w:val="24"/>
          <w:lang w:val="en-US" w:eastAsia="en-US"/>
        </w:rPr>
        <w:t xml:space="preserve"> </w:t>
      </w:r>
      <w:proofErr w:type="spellStart"/>
      <w:r w:rsidRPr="00A24911">
        <w:rPr>
          <w:rFonts w:asciiTheme="minorHAnsi" w:eastAsia="Calibri" w:hAnsiTheme="minorHAnsi" w:cstheme="minorHAnsi"/>
          <w:szCs w:val="24"/>
          <w:lang w:val="en-US" w:eastAsia="en-US"/>
        </w:rPr>
        <w:t>stirbt</w:t>
      </w:r>
      <w:proofErr w:type="spellEnd"/>
      <w:r w:rsidRPr="00A24911">
        <w:rPr>
          <w:rFonts w:asciiTheme="minorHAnsi" w:eastAsia="Calibri" w:hAnsiTheme="minorHAnsi" w:cstheme="minorHAnsi"/>
          <w:szCs w:val="24"/>
          <w:lang w:val="en-US" w:eastAsia="en-US"/>
        </w:rPr>
        <w:t xml:space="preserve"> </w:t>
      </w:r>
      <w:proofErr w:type="spellStart"/>
      <w:proofErr w:type="gramStart"/>
      <w:r w:rsidRPr="00A24911">
        <w:rPr>
          <w:rFonts w:asciiTheme="minorHAnsi" w:eastAsia="Calibri" w:hAnsiTheme="minorHAnsi" w:cstheme="minorHAnsi"/>
          <w:szCs w:val="24"/>
          <w:lang w:val="en-US" w:eastAsia="en-US"/>
        </w:rPr>
        <w:t>nie</w:t>
      </w:r>
      <w:proofErr w:type="spellEnd"/>
      <w:r w:rsidRPr="00A24911">
        <w:rPr>
          <w:rFonts w:asciiTheme="minorHAnsi" w:eastAsia="Calibri" w:hAnsiTheme="minorHAnsi" w:cstheme="minorHAnsi"/>
          <w:szCs w:val="24"/>
          <w:lang w:val="en-US" w:eastAsia="en-US"/>
        </w:rPr>
        <w:t>“ (</w:t>
      </w:r>
      <w:proofErr w:type="spellStart"/>
      <w:proofErr w:type="gramEnd"/>
      <w:r w:rsidRPr="00A24911">
        <w:rPr>
          <w:rFonts w:asciiTheme="minorHAnsi" w:eastAsia="Calibri" w:hAnsiTheme="minorHAnsi" w:cstheme="minorHAnsi"/>
          <w:szCs w:val="24"/>
          <w:lang w:val="en-US" w:eastAsia="en-US"/>
        </w:rPr>
        <w:t>Spanien</w:t>
      </w:r>
      <w:proofErr w:type="spellEnd"/>
      <w:r w:rsidRPr="00A24911">
        <w:rPr>
          <w:rFonts w:asciiTheme="minorHAnsi" w:eastAsia="Calibri" w:hAnsiTheme="minorHAnsi" w:cstheme="minorHAnsi"/>
          <w:szCs w:val="24"/>
          <w:lang w:val="en-US" w:eastAsia="en-US"/>
        </w:rPr>
        <w:t xml:space="preserve"> 2010). </w:t>
      </w:r>
      <w:r w:rsidRPr="007F4F04">
        <w:rPr>
          <w:rFonts w:asciiTheme="minorHAnsi" w:eastAsia="Calibri" w:hAnsiTheme="minorHAnsi" w:cstheme="minorHAnsi"/>
          <w:szCs w:val="24"/>
          <w:lang w:eastAsia="en-US"/>
        </w:rPr>
        <w:t>Religionsdidaktische Analysen zum Filmeinsatz im Religionsunterricht der Jahrgangsstufe 7</w:t>
      </w:r>
      <w:r w:rsidR="0079128A">
        <w:rPr>
          <w:rFonts w:asciiTheme="minorHAnsi" w:eastAsia="Calibri" w:hAnsiTheme="minorHAnsi" w:cstheme="minorHAnsi"/>
          <w:szCs w:val="24"/>
          <w:lang w:eastAsia="en-US"/>
        </w:rPr>
        <w:t>.</w:t>
      </w:r>
    </w:p>
    <w:p w14:paraId="01CB21C2" w14:textId="36532E63" w:rsidR="00450FE9" w:rsidRPr="007F4F04" w:rsidRDefault="00450FE9" w:rsidP="00A24911">
      <w:pPr>
        <w:numPr>
          <w:ilvl w:val="0"/>
          <w:numId w:val="30"/>
        </w:numPr>
        <w:spacing w:before="100" w:beforeAutospacing="1" w:after="120"/>
        <w:ind w:right="-2"/>
        <w:jc w:val="both"/>
        <w:rPr>
          <w:rFonts w:asciiTheme="minorHAnsi" w:eastAsia="Calibri" w:hAnsiTheme="minorHAnsi" w:cstheme="minorHAnsi"/>
          <w:szCs w:val="24"/>
          <w:lang w:eastAsia="en-US"/>
        </w:rPr>
      </w:pPr>
      <w:r w:rsidRPr="007F4F04">
        <w:rPr>
          <w:rFonts w:asciiTheme="minorHAnsi" w:eastAsia="Calibri" w:hAnsiTheme="minorHAnsi" w:cstheme="minorHAnsi"/>
          <w:szCs w:val="24"/>
          <w:lang w:eastAsia="en-US"/>
        </w:rPr>
        <w:t>Eine qualitativ-empirische Analyse von Kinderzeichnungen und deren Bemerkungen dazu</w:t>
      </w:r>
      <w:r w:rsidR="0079128A">
        <w:rPr>
          <w:rFonts w:asciiTheme="minorHAnsi" w:eastAsia="Calibri" w:hAnsiTheme="minorHAnsi" w:cstheme="minorHAnsi"/>
          <w:szCs w:val="24"/>
          <w:lang w:eastAsia="en-US"/>
        </w:rPr>
        <w:t>.</w:t>
      </w:r>
    </w:p>
    <w:p w14:paraId="3D152CAD" w14:textId="63706910" w:rsidR="00DE1B6D" w:rsidRPr="00A24911" w:rsidRDefault="00450FE9" w:rsidP="00A24911">
      <w:pPr>
        <w:numPr>
          <w:ilvl w:val="0"/>
          <w:numId w:val="30"/>
        </w:numPr>
        <w:spacing w:before="100" w:beforeAutospacing="1" w:after="120"/>
        <w:ind w:right="-2"/>
        <w:jc w:val="both"/>
        <w:rPr>
          <w:rFonts w:asciiTheme="minorHAnsi" w:eastAsia="Calibri" w:hAnsiTheme="minorHAnsi" w:cstheme="minorHAnsi"/>
          <w:szCs w:val="24"/>
          <w:lang w:eastAsia="en-US"/>
        </w:rPr>
      </w:pPr>
      <w:r w:rsidRPr="007F4F04">
        <w:rPr>
          <w:rFonts w:asciiTheme="minorHAnsi" w:eastAsia="Calibri" w:hAnsiTheme="minorHAnsi" w:cstheme="minorHAnsi"/>
          <w:szCs w:val="24"/>
          <w:lang w:eastAsia="en-US"/>
        </w:rPr>
        <w:t>Religiöse Bildung an unterschiedlichen Lernorten in Deutschland und Frankreich. Analysen qualitativ-empirischer Interviews</w:t>
      </w:r>
      <w:r w:rsidR="0079128A">
        <w:rPr>
          <w:rFonts w:asciiTheme="minorHAnsi" w:eastAsia="Calibri" w:hAnsiTheme="minorHAnsi" w:cstheme="minorHAnsi"/>
          <w:szCs w:val="24"/>
          <w:lang w:eastAsia="en-US"/>
        </w:rPr>
        <w:t>.</w:t>
      </w:r>
    </w:p>
    <w:p w14:paraId="7FF7FB03" w14:textId="03E9D821" w:rsidR="00AC6CF2" w:rsidRPr="007F4F04" w:rsidRDefault="00AC6CF2" w:rsidP="00AC6CF2">
      <w:pPr>
        <w:spacing w:before="100" w:beforeAutospacing="1" w:after="120"/>
        <w:rPr>
          <w:rFonts w:asciiTheme="minorHAnsi" w:hAnsiTheme="minorHAnsi" w:cstheme="minorHAnsi"/>
          <w:b/>
          <w:bCs/>
          <w:szCs w:val="24"/>
        </w:rPr>
      </w:pPr>
      <w:r w:rsidRPr="007F4F04">
        <w:rPr>
          <w:rFonts w:asciiTheme="minorHAnsi" w:hAnsiTheme="minorHAnsi" w:cstheme="minorHAnsi"/>
          <w:b/>
          <w:bCs/>
          <w:szCs w:val="24"/>
        </w:rPr>
        <w:t>2015</w:t>
      </w:r>
    </w:p>
    <w:p w14:paraId="61986829" w14:textId="7D7B30EA" w:rsidR="00450FE9" w:rsidRPr="007F4F04" w:rsidRDefault="00450FE9" w:rsidP="00A24911">
      <w:pPr>
        <w:numPr>
          <w:ilvl w:val="0"/>
          <w:numId w:val="31"/>
        </w:numPr>
        <w:spacing w:before="100" w:beforeAutospacing="1" w:after="120"/>
        <w:ind w:right="-2"/>
        <w:jc w:val="both"/>
        <w:rPr>
          <w:rFonts w:asciiTheme="minorHAnsi" w:eastAsia="Calibri" w:hAnsiTheme="minorHAnsi" w:cstheme="minorHAnsi"/>
          <w:szCs w:val="24"/>
          <w:lang w:eastAsia="en-US"/>
        </w:rPr>
      </w:pPr>
      <w:r w:rsidRPr="007F4F04">
        <w:rPr>
          <w:rFonts w:asciiTheme="minorHAnsi" w:eastAsia="Calibri" w:hAnsiTheme="minorHAnsi" w:cstheme="minorHAnsi"/>
          <w:szCs w:val="24"/>
          <w:lang w:eastAsia="en-US"/>
        </w:rPr>
        <w:lastRenderedPageBreak/>
        <w:t>Vorstellungen und Orte des Glücks bei Kindern. Eine qualitativ-empirische Interviewstudie</w:t>
      </w:r>
      <w:r w:rsidR="0079128A">
        <w:rPr>
          <w:rFonts w:asciiTheme="minorHAnsi" w:eastAsia="Calibri" w:hAnsiTheme="minorHAnsi" w:cstheme="minorHAnsi"/>
          <w:szCs w:val="24"/>
          <w:lang w:eastAsia="en-US"/>
        </w:rPr>
        <w:t>.</w:t>
      </w:r>
    </w:p>
    <w:p w14:paraId="37F0749A" w14:textId="0074800F" w:rsidR="00450FE9" w:rsidRPr="007F4F04" w:rsidRDefault="00450FE9" w:rsidP="00A24911">
      <w:pPr>
        <w:numPr>
          <w:ilvl w:val="0"/>
          <w:numId w:val="31"/>
        </w:numPr>
        <w:spacing w:before="100" w:beforeAutospacing="1" w:after="120"/>
        <w:ind w:right="-2"/>
        <w:jc w:val="both"/>
        <w:rPr>
          <w:rFonts w:asciiTheme="minorHAnsi" w:eastAsia="Calibri" w:hAnsiTheme="minorHAnsi" w:cstheme="minorHAnsi"/>
          <w:szCs w:val="24"/>
          <w:lang w:eastAsia="en-US"/>
        </w:rPr>
      </w:pPr>
      <w:r w:rsidRPr="007F4F04">
        <w:rPr>
          <w:rFonts w:asciiTheme="minorHAnsi" w:eastAsia="Calibri" w:hAnsiTheme="minorHAnsi" w:cstheme="minorHAnsi"/>
          <w:szCs w:val="24"/>
          <w:lang w:eastAsia="en-US"/>
        </w:rPr>
        <w:t>„Damit Gemeinschaft gelingt.“ Eine vergleichende Analyse zweier Religionsbuchkapitel zur Reflexion zwischenmenschlicher Beziehungen im Religionsunterricht der Erprobungsstufe</w:t>
      </w:r>
      <w:r w:rsidR="0079128A">
        <w:rPr>
          <w:rFonts w:asciiTheme="minorHAnsi" w:eastAsia="Calibri" w:hAnsiTheme="minorHAnsi" w:cstheme="minorHAnsi"/>
          <w:szCs w:val="24"/>
          <w:lang w:eastAsia="en-US"/>
        </w:rPr>
        <w:t>.</w:t>
      </w:r>
    </w:p>
    <w:p w14:paraId="0A977BC4" w14:textId="2D0C88C3" w:rsidR="00450FE9" w:rsidRPr="007F4F04" w:rsidRDefault="00450FE9" w:rsidP="00A24911">
      <w:pPr>
        <w:numPr>
          <w:ilvl w:val="0"/>
          <w:numId w:val="31"/>
        </w:numPr>
        <w:spacing w:before="100" w:beforeAutospacing="1" w:after="120"/>
        <w:ind w:right="-2"/>
        <w:rPr>
          <w:rFonts w:asciiTheme="minorHAnsi" w:eastAsia="Calibri" w:hAnsiTheme="minorHAnsi" w:cstheme="minorHAnsi"/>
          <w:szCs w:val="24"/>
          <w:lang w:eastAsia="en-US"/>
        </w:rPr>
      </w:pPr>
      <w:r w:rsidRPr="007F4F04">
        <w:rPr>
          <w:rFonts w:asciiTheme="minorHAnsi" w:eastAsia="Calibri" w:hAnsiTheme="minorHAnsi" w:cstheme="minorHAnsi"/>
          <w:szCs w:val="24"/>
          <w:lang w:eastAsia="en-US"/>
        </w:rPr>
        <w:t>Gott ist gerecht und barmherzig. Die Rezeption von Gen 4 in drei Kinderbibeln und ihre religionsdidaktische Reflexion</w:t>
      </w:r>
      <w:r w:rsidR="0079128A">
        <w:rPr>
          <w:rFonts w:asciiTheme="minorHAnsi" w:eastAsia="Calibri" w:hAnsiTheme="minorHAnsi" w:cstheme="minorHAnsi"/>
          <w:szCs w:val="24"/>
          <w:lang w:eastAsia="en-US"/>
        </w:rPr>
        <w:t>.</w:t>
      </w:r>
    </w:p>
    <w:p w14:paraId="2C39CDA6" w14:textId="78A02E80" w:rsidR="00450FE9" w:rsidRPr="007F4F04" w:rsidRDefault="00450FE9" w:rsidP="00A24911">
      <w:pPr>
        <w:numPr>
          <w:ilvl w:val="0"/>
          <w:numId w:val="31"/>
        </w:numPr>
        <w:spacing w:before="100" w:beforeAutospacing="1" w:after="120"/>
        <w:ind w:right="-2"/>
        <w:rPr>
          <w:rFonts w:asciiTheme="minorHAnsi" w:eastAsia="Calibri" w:hAnsiTheme="minorHAnsi" w:cstheme="minorHAnsi"/>
          <w:szCs w:val="24"/>
          <w:lang w:eastAsia="en-US"/>
        </w:rPr>
      </w:pPr>
      <w:r w:rsidRPr="007F4F04">
        <w:rPr>
          <w:rFonts w:asciiTheme="minorHAnsi" w:eastAsia="Calibri" w:hAnsiTheme="minorHAnsi" w:cstheme="minorHAnsi"/>
          <w:szCs w:val="24"/>
          <w:lang w:eastAsia="en-US"/>
        </w:rPr>
        <w:t>Der gekreuzigte Jesus im öffentlichen Raum der Schule. Eine religionspädagogische Analyse</w:t>
      </w:r>
      <w:r w:rsidR="0079128A">
        <w:rPr>
          <w:rFonts w:asciiTheme="minorHAnsi" w:eastAsia="Calibri" w:hAnsiTheme="minorHAnsi" w:cstheme="minorHAnsi"/>
          <w:szCs w:val="24"/>
          <w:lang w:eastAsia="en-US"/>
        </w:rPr>
        <w:t>.</w:t>
      </w:r>
    </w:p>
    <w:p w14:paraId="1CE887A9" w14:textId="6D0C7261" w:rsidR="00450FE9" w:rsidRPr="007F4F04" w:rsidRDefault="00450FE9" w:rsidP="00A24911">
      <w:pPr>
        <w:numPr>
          <w:ilvl w:val="0"/>
          <w:numId w:val="31"/>
        </w:numPr>
        <w:spacing w:before="100" w:beforeAutospacing="1" w:after="120"/>
        <w:ind w:right="-2"/>
        <w:rPr>
          <w:rFonts w:asciiTheme="minorHAnsi" w:eastAsia="Calibri" w:hAnsiTheme="minorHAnsi" w:cstheme="minorHAnsi"/>
          <w:szCs w:val="24"/>
          <w:lang w:eastAsia="en-US"/>
        </w:rPr>
      </w:pPr>
      <w:r w:rsidRPr="007F4F04">
        <w:rPr>
          <w:rFonts w:asciiTheme="minorHAnsi" w:eastAsia="Calibri" w:hAnsiTheme="minorHAnsi" w:cstheme="minorHAnsi"/>
          <w:szCs w:val="24"/>
          <w:lang w:eastAsia="en-US"/>
        </w:rPr>
        <w:t>‚Reizend‘ und ‚nett‘ oder ‚still‘ und ‚einsam‘? – Didaktisches Potential der Kinderbücher Ente, Tod und Tulpe und Der Besuch vom kleinen Tod im Hinblick auf die Todesvorstellungen von Kindern im Kindergarten- und Grundschulalter</w:t>
      </w:r>
      <w:r w:rsidR="0079128A">
        <w:rPr>
          <w:rFonts w:asciiTheme="minorHAnsi" w:eastAsia="Calibri" w:hAnsiTheme="minorHAnsi" w:cstheme="minorHAnsi"/>
          <w:szCs w:val="24"/>
          <w:lang w:eastAsia="en-US"/>
        </w:rPr>
        <w:t>.</w:t>
      </w:r>
    </w:p>
    <w:p w14:paraId="47A70E47" w14:textId="2B473EE2" w:rsidR="00450FE9" w:rsidRPr="007F4F04" w:rsidRDefault="00450FE9" w:rsidP="00A24911">
      <w:pPr>
        <w:numPr>
          <w:ilvl w:val="0"/>
          <w:numId w:val="31"/>
        </w:numPr>
        <w:spacing w:before="100" w:beforeAutospacing="1" w:after="120"/>
        <w:ind w:right="-2"/>
        <w:rPr>
          <w:rFonts w:asciiTheme="minorHAnsi" w:eastAsia="Calibri" w:hAnsiTheme="minorHAnsi" w:cstheme="minorHAnsi"/>
          <w:szCs w:val="24"/>
          <w:lang w:eastAsia="en-US"/>
        </w:rPr>
      </w:pPr>
      <w:r w:rsidRPr="007F4F04">
        <w:rPr>
          <w:rFonts w:asciiTheme="minorHAnsi" w:eastAsia="Calibri" w:hAnsiTheme="minorHAnsi" w:cstheme="minorHAnsi"/>
          <w:szCs w:val="24"/>
          <w:lang w:eastAsia="en-US"/>
        </w:rPr>
        <w:t>Beten in der Grundschule? Zum gegenwärtigen Stand der religionsdidaktischen Reflexion</w:t>
      </w:r>
      <w:r w:rsidR="0079128A">
        <w:rPr>
          <w:rFonts w:asciiTheme="minorHAnsi" w:eastAsia="Calibri" w:hAnsiTheme="minorHAnsi" w:cstheme="minorHAnsi"/>
          <w:szCs w:val="24"/>
          <w:lang w:eastAsia="en-US"/>
        </w:rPr>
        <w:t>.</w:t>
      </w:r>
    </w:p>
    <w:p w14:paraId="5ED12BFA" w14:textId="362B5524" w:rsidR="00450FE9" w:rsidRPr="007F4F04" w:rsidRDefault="00450FE9" w:rsidP="00A24911">
      <w:pPr>
        <w:numPr>
          <w:ilvl w:val="0"/>
          <w:numId w:val="31"/>
        </w:numPr>
        <w:spacing w:before="100" w:beforeAutospacing="1" w:after="120"/>
        <w:ind w:right="-2"/>
        <w:rPr>
          <w:rFonts w:asciiTheme="minorHAnsi" w:hAnsiTheme="minorHAnsi" w:cstheme="minorHAnsi"/>
          <w:szCs w:val="24"/>
        </w:rPr>
      </w:pPr>
      <w:r w:rsidRPr="007F4F04">
        <w:rPr>
          <w:rFonts w:asciiTheme="minorHAnsi" w:hAnsiTheme="minorHAnsi" w:cstheme="minorHAnsi"/>
          <w:szCs w:val="24"/>
        </w:rPr>
        <w:t>Bilddidaktische Überlegungen zur Erarbeitung des Kreuzessymbols im 3./4. Schuljahr</w:t>
      </w:r>
      <w:r w:rsidR="0079128A">
        <w:rPr>
          <w:rFonts w:asciiTheme="minorHAnsi" w:hAnsiTheme="minorHAnsi" w:cstheme="minorHAnsi"/>
          <w:szCs w:val="24"/>
        </w:rPr>
        <w:t>.</w:t>
      </w:r>
    </w:p>
    <w:p w14:paraId="13B15F21" w14:textId="4F7BE391" w:rsidR="00450FE9" w:rsidRPr="007F4F04" w:rsidRDefault="00450FE9" w:rsidP="00A24911">
      <w:pPr>
        <w:numPr>
          <w:ilvl w:val="0"/>
          <w:numId w:val="31"/>
        </w:numPr>
        <w:spacing w:before="100" w:beforeAutospacing="1" w:after="120"/>
        <w:ind w:right="-2"/>
        <w:rPr>
          <w:rFonts w:asciiTheme="minorHAnsi" w:hAnsiTheme="minorHAnsi" w:cstheme="minorHAnsi"/>
          <w:szCs w:val="24"/>
        </w:rPr>
      </w:pPr>
      <w:r w:rsidRPr="007F4F04">
        <w:rPr>
          <w:rFonts w:asciiTheme="minorHAnsi" w:hAnsiTheme="minorHAnsi" w:cstheme="minorHAnsi"/>
          <w:szCs w:val="24"/>
        </w:rPr>
        <w:t>Täter oder Opfer? – Zum religionspädagogischen Umgang mit der Vielfalt von Judasbildern in Kinderbibeln</w:t>
      </w:r>
      <w:r w:rsidR="0079128A">
        <w:rPr>
          <w:rFonts w:asciiTheme="minorHAnsi" w:hAnsiTheme="minorHAnsi" w:cstheme="minorHAnsi"/>
          <w:szCs w:val="24"/>
        </w:rPr>
        <w:t>.</w:t>
      </w:r>
    </w:p>
    <w:p w14:paraId="1F053771" w14:textId="0F5B676A"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hAnsiTheme="minorHAnsi" w:cstheme="minorHAnsi"/>
          <w:szCs w:val="24"/>
        </w:rPr>
      </w:pPr>
      <w:r w:rsidRPr="007F4F04">
        <w:rPr>
          <w:rFonts w:asciiTheme="minorHAnsi" w:eastAsia="Times New Roman" w:hAnsiTheme="minorHAnsi" w:cstheme="minorHAnsi"/>
          <w:szCs w:val="24"/>
          <w:lang w:eastAsia="de-DE"/>
        </w:rPr>
        <w:t>Der Umgang mit dem Tod im Christentum und Islam. Ein Schulbuchvergleich</w:t>
      </w:r>
      <w:r w:rsidR="0079128A">
        <w:rPr>
          <w:rFonts w:asciiTheme="minorHAnsi" w:eastAsia="Times New Roman" w:hAnsiTheme="minorHAnsi" w:cstheme="minorHAnsi"/>
          <w:szCs w:val="24"/>
          <w:lang w:eastAsia="de-DE"/>
        </w:rPr>
        <w:t>.</w:t>
      </w:r>
    </w:p>
    <w:p w14:paraId="52B60379" w14:textId="2D394524" w:rsidR="00450FE9" w:rsidRPr="007F4F04" w:rsidRDefault="00450FE9" w:rsidP="00A24911">
      <w:pPr>
        <w:pStyle w:val="Flietext"/>
        <w:numPr>
          <w:ilvl w:val="0"/>
          <w:numId w:val="31"/>
        </w:numPr>
        <w:spacing w:before="100" w:beforeAutospacing="1" w:after="120" w:line="276" w:lineRule="auto"/>
        <w:jc w:val="left"/>
        <w:rPr>
          <w:rFonts w:asciiTheme="minorHAnsi" w:eastAsia="Times New Roman" w:hAnsiTheme="minorHAnsi" w:cstheme="minorHAnsi"/>
          <w:sz w:val="24"/>
          <w:szCs w:val="24"/>
          <w:lang w:eastAsia="de-DE" w:bidi="ar-SA"/>
        </w:rPr>
      </w:pPr>
      <w:r w:rsidRPr="007F4F04">
        <w:rPr>
          <w:rFonts w:asciiTheme="minorHAnsi" w:eastAsia="Times New Roman" w:hAnsiTheme="minorHAnsi" w:cstheme="minorHAnsi"/>
          <w:sz w:val="24"/>
          <w:szCs w:val="24"/>
          <w:lang w:eastAsia="de-DE" w:bidi="ar-SA"/>
        </w:rPr>
        <w:t>Die Kindertaufe als Evangelisierungschance. Überlegungen zu gegenwärtigen Entwicklungen in der Taufpastoral</w:t>
      </w:r>
      <w:r w:rsidR="0079128A">
        <w:rPr>
          <w:rFonts w:asciiTheme="minorHAnsi" w:eastAsia="Times New Roman" w:hAnsiTheme="minorHAnsi" w:cstheme="minorHAnsi"/>
          <w:sz w:val="24"/>
          <w:szCs w:val="24"/>
          <w:lang w:eastAsia="de-DE" w:bidi="ar-SA"/>
        </w:rPr>
        <w:t>.</w:t>
      </w:r>
    </w:p>
    <w:p w14:paraId="08036FFD" w14:textId="2AE65D75" w:rsidR="00450FE9" w:rsidRPr="007F4F04" w:rsidRDefault="00450FE9" w:rsidP="00A24911">
      <w:pPr>
        <w:numPr>
          <w:ilvl w:val="0"/>
          <w:numId w:val="31"/>
        </w:numPr>
        <w:spacing w:before="100" w:beforeAutospacing="1" w:after="120"/>
        <w:ind w:right="-2"/>
        <w:rPr>
          <w:rFonts w:asciiTheme="minorHAnsi" w:hAnsiTheme="minorHAnsi" w:cstheme="minorHAnsi"/>
          <w:szCs w:val="24"/>
        </w:rPr>
      </w:pPr>
      <w:r w:rsidRPr="007F4F04">
        <w:rPr>
          <w:rFonts w:asciiTheme="minorHAnsi" w:hAnsiTheme="minorHAnsi" w:cstheme="minorHAnsi"/>
          <w:szCs w:val="24"/>
        </w:rPr>
        <w:t xml:space="preserve">Das Gleichnis vom barmherzigen Samariter </w:t>
      </w:r>
      <w:proofErr w:type="spellStart"/>
      <w:r w:rsidRPr="007F4F04">
        <w:rPr>
          <w:rFonts w:asciiTheme="minorHAnsi" w:hAnsiTheme="minorHAnsi" w:cstheme="minorHAnsi"/>
          <w:szCs w:val="24"/>
        </w:rPr>
        <w:t>Lk</w:t>
      </w:r>
      <w:proofErr w:type="spellEnd"/>
      <w:r w:rsidRPr="007F4F04">
        <w:rPr>
          <w:rFonts w:asciiTheme="minorHAnsi" w:hAnsiTheme="minorHAnsi" w:cstheme="minorHAnsi"/>
          <w:szCs w:val="24"/>
        </w:rPr>
        <w:t xml:space="preserve"> 10,25-37 und seine didaktische Aufarbeitung für den Religionsunterricht der Grundschule</w:t>
      </w:r>
      <w:r w:rsidR="0079128A">
        <w:rPr>
          <w:rFonts w:asciiTheme="minorHAnsi" w:hAnsiTheme="minorHAnsi" w:cstheme="minorHAnsi"/>
          <w:szCs w:val="24"/>
        </w:rPr>
        <w:t>.</w:t>
      </w:r>
    </w:p>
    <w:p w14:paraId="11EADFE1" w14:textId="7F9A4727"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Lernen an fremden Biografien. Das Leben der Sophie Scholl als Thema im Religionsunterricht</w:t>
      </w:r>
      <w:r w:rsidR="0079128A">
        <w:rPr>
          <w:rFonts w:asciiTheme="minorHAnsi" w:eastAsia="Times New Roman" w:hAnsiTheme="minorHAnsi" w:cstheme="minorHAnsi"/>
          <w:szCs w:val="24"/>
          <w:lang w:eastAsia="de-DE"/>
        </w:rPr>
        <w:t>.</w:t>
      </w:r>
    </w:p>
    <w:p w14:paraId="3F6DAC0B" w14:textId="3763C0C0"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 xml:space="preserve">„Lebe wohl, lieber Dachs“ und „Pele und das neue Leben“. Eine </w:t>
      </w:r>
      <w:proofErr w:type="spellStart"/>
      <w:r w:rsidRPr="007F4F04">
        <w:rPr>
          <w:rFonts w:asciiTheme="minorHAnsi" w:eastAsia="Times New Roman" w:hAnsiTheme="minorHAnsi" w:cstheme="minorHAnsi"/>
          <w:szCs w:val="24"/>
          <w:lang w:eastAsia="de-DE"/>
        </w:rPr>
        <w:t>kriterienbezogene</w:t>
      </w:r>
      <w:proofErr w:type="spellEnd"/>
      <w:r w:rsidRPr="007F4F04">
        <w:rPr>
          <w:rFonts w:asciiTheme="minorHAnsi" w:eastAsia="Times New Roman" w:hAnsiTheme="minorHAnsi" w:cstheme="minorHAnsi"/>
          <w:szCs w:val="24"/>
          <w:lang w:eastAsia="de-DE"/>
        </w:rPr>
        <w:t xml:space="preserve"> Analyse zweier Kinderbücher als Medium zur Entwicklung des Todes- und Trauerverständnisses in der Grundschule</w:t>
      </w:r>
      <w:r w:rsidR="0079128A">
        <w:rPr>
          <w:rFonts w:asciiTheme="minorHAnsi" w:eastAsia="Times New Roman" w:hAnsiTheme="minorHAnsi" w:cstheme="minorHAnsi"/>
          <w:szCs w:val="24"/>
          <w:lang w:eastAsia="de-DE"/>
        </w:rPr>
        <w:t>.</w:t>
      </w:r>
    </w:p>
    <w:p w14:paraId="46C2EDEF" w14:textId="100A2378" w:rsidR="00AC6CF2" w:rsidRPr="00A24911" w:rsidRDefault="00AC6CF2" w:rsidP="00A24911">
      <w:pPr>
        <w:spacing w:before="100" w:beforeAutospacing="1" w:after="120"/>
        <w:rPr>
          <w:rFonts w:asciiTheme="minorHAnsi" w:hAnsiTheme="minorHAnsi" w:cstheme="minorHAnsi"/>
          <w:b/>
          <w:bCs/>
          <w:szCs w:val="24"/>
        </w:rPr>
      </w:pPr>
      <w:r w:rsidRPr="00A24911">
        <w:rPr>
          <w:rFonts w:asciiTheme="minorHAnsi" w:hAnsiTheme="minorHAnsi" w:cstheme="minorHAnsi"/>
          <w:b/>
          <w:bCs/>
          <w:szCs w:val="24"/>
        </w:rPr>
        <w:t>2014</w:t>
      </w:r>
    </w:p>
    <w:p w14:paraId="05C0E821" w14:textId="235EF603"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„Was passiert nach dem Tod?“ Kritische Analysen ausgewählter Thematisierungen innerhalb der Kinderliteratur</w:t>
      </w:r>
      <w:r w:rsidR="0079128A">
        <w:rPr>
          <w:rFonts w:asciiTheme="minorHAnsi" w:eastAsia="Times New Roman" w:hAnsiTheme="minorHAnsi" w:cstheme="minorHAnsi"/>
          <w:szCs w:val="24"/>
          <w:lang w:eastAsia="de-DE"/>
        </w:rPr>
        <w:t>.</w:t>
      </w:r>
    </w:p>
    <w:p w14:paraId="31ED3932" w14:textId="49389164"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„Oskar und die Dame in Rosa“. Mit Film- und Textpassagen das Thema Tod im Religionsunterricht der Jahrgangsstufe 4 behandeln</w:t>
      </w:r>
      <w:r w:rsidR="0079128A">
        <w:rPr>
          <w:rFonts w:asciiTheme="minorHAnsi" w:eastAsia="Times New Roman" w:hAnsiTheme="minorHAnsi" w:cstheme="minorHAnsi"/>
          <w:szCs w:val="24"/>
          <w:lang w:eastAsia="de-DE"/>
        </w:rPr>
        <w:t>.</w:t>
      </w:r>
    </w:p>
    <w:p w14:paraId="3F7CB4EE" w14:textId="4FFD3BDD"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Das Eucharistiesakrament im Religionsunterricht der Sekundarstufe I: Ein Vergleich zweier Religionsbücher</w:t>
      </w:r>
      <w:r w:rsidR="0079128A">
        <w:rPr>
          <w:rFonts w:asciiTheme="minorHAnsi" w:eastAsia="Times New Roman" w:hAnsiTheme="minorHAnsi" w:cstheme="minorHAnsi"/>
          <w:szCs w:val="24"/>
          <w:lang w:eastAsia="de-DE"/>
        </w:rPr>
        <w:t>.</w:t>
      </w:r>
    </w:p>
    <w:p w14:paraId="69CE2F4A" w14:textId="1CA35823"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Die Frage nach Gott in der Grundschule mit dem Buch „An der Arche um Acht“ – eine methodische Reflexion zentraler Unterrichtsmomente in zwei vierten Klassen</w:t>
      </w:r>
      <w:r w:rsidR="0079128A">
        <w:rPr>
          <w:rFonts w:asciiTheme="minorHAnsi" w:eastAsia="Times New Roman" w:hAnsiTheme="minorHAnsi" w:cstheme="minorHAnsi"/>
          <w:szCs w:val="24"/>
          <w:lang w:eastAsia="de-DE"/>
        </w:rPr>
        <w:t>.</w:t>
      </w:r>
    </w:p>
    <w:p w14:paraId="3F49213C" w14:textId="6F01ECED"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„Du bist immer da“ – religiöse Konstruktionen von Kindergartenkindern im Gespräch über ein Lied</w:t>
      </w:r>
      <w:r w:rsidR="0079128A">
        <w:rPr>
          <w:rFonts w:asciiTheme="minorHAnsi" w:eastAsia="Times New Roman" w:hAnsiTheme="minorHAnsi" w:cstheme="minorHAnsi"/>
          <w:szCs w:val="24"/>
          <w:lang w:eastAsia="de-DE"/>
        </w:rPr>
        <w:t>.</w:t>
      </w:r>
    </w:p>
    <w:p w14:paraId="077885FD" w14:textId="44EC7A0C"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lastRenderedPageBreak/>
        <w:t>„Das ist unser Held!“ Der barmherzige Samariter (</w:t>
      </w:r>
      <w:proofErr w:type="spellStart"/>
      <w:r w:rsidRPr="007F4F04">
        <w:rPr>
          <w:rFonts w:asciiTheme="minorHAnsi" w:eastAsia="Times New Roman" w:hAnsiTheme="minorHAnsi" w:cstheme="minorHAnsi"/>
          <w:szCs w:val="24"/>
          <w:lang w:eastAsia="de-DE"/>
        </w:rPr>
        <w:t>Lk</w:t>
      </w:r>
      <w:proofErr w:type="spellEnd"/>
      <w:r w:rsidRPr="007F4F04">
        <w:rPr>
          <w:rFonts w:asciiTheme="minorHAnsi" w:eastAsia="Times New Roman" w:hAnsiTheme="minorHAnsi" w:cstheme="minorHAnsi"/>
          <w:szCs w:val="24"/>
          <w:lang w:eastAsia="de-DE"/>
        </w:rPr>
        <w:t xml:space="preserve"> 10,25-37) im Anfangsunterricht der Grundschule. Planung, Durchführung und Reflexion einer Unterrichtsreihe</w:t>
      </w:r>
      <w:r w:rsidR="0079128A">
        <w:rPr>
          <w:rFonts w:asciiTheme="minorHAnsi" w:eastAsia="Times New Roman" w:hAnsiTheme="minorHAnsi" w:cstheme="minorHAnsi"/>
          <w:szCs w:val="24"/>
          <w:lang w:eastAsia="de-DE"/>
        </w:rPr>
        <w:t>.</w:t>
      </w:r>
    </w:p>
    <w:p w14:paraId="0E591B05" w14:textId="6C83CE1A"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„Man kann Engel nicht sehen, aber die können uns sehen. Und Gott kann die Engel sehen“ – eine qualitativ empirische Studie zu den Engelvorstellungen von Kindern im Vorschulalter</w:t>
      </w:r>
      <w:r w:rsidR="0079128A">
        <w:rPr>
          <w:rFonts w:asciiTheme="minorHAnsi" w:eastAsia="Times New Roman" w:hAnsiTheme="minorHAnsi" w:cstheme="minorHAnsi"/>
          <w:szCs w:val="24"/>
          <w:lang w:eastAsia="de-DE"/>
        </w:rPr>
        <w:t>.</w:t>
      </w:r>
    </w:p>
    <w:p w14:paraId="1A9A1AF1" w14:textId="2DDDF618"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 xml:space="preserve">Hiob in der Grundschule. Ein Unterrichtsentwurf zur </w:t>
      </w:r>
      <w:proofErr w:type="spellStart"/>
      <w:r w:rsidRPr="007F4F04">
        <w:rPr>
          <w:rFonts w:asciiTheme="minorHAnsi" w:eastAsia="Times New Roman" w:hAnsiTheme="minorHAnsi" w:cstheme="minorHAnsi"/>
          <w:szCs w:val="24"/>
          <w:lang w:eastAsia="de-DE"/>
        </w:rPr>
        <w:t>Theodizeeproblematik</w:t>
      </w:r>
      <w:proofErr w:type="spellEnd"/>
      <w:r w:rsidRPr="007F4F04">
        <w:rPr>
          <w:rFonts w:asciiTheme="minorHAnsi" w:eastAsia="Times New Roman" w:hAnsiTheme="minorHAnsi" w:cstheme="minorHAnsi"/>
          <w:szCs w:val="24"/>
          <w:lang w:eastAsia="de-DE"/>
        </w:rPr>
        <w:t xml:space="preserve"> am Leitfaden der „Bibel für Kinder und alle im Haus“</w:t>
      </w:r>
      <w:r w:rsidR="0079128A">
        <w:rPr>
          <w:rFonts w:asciiTheme="minorHAnsi" w:eastAsia="Times New Roman" w:hAnsiTheme="minorHAnsi" w:cstheme="minorHAnsi"/>
          <w:szCs w:val="24"/>
          <w:lang w:eastAsia="de-DE"/>
        </w:rPr>
        <w:t>.</w:t>
      </w:r>
    </w:p>
    <w:p w14:paraId="16BCE845" w14:textId="29DCF08B"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Gott ist anders – Transzendenzmarkierungen in Gottesbildern von Grundschulkindern</w:t>
      </w:r>
      <w:r w:rsidR="0079128A">
        <w:rPr>
          <w:rFonts w:asciiTheme="minorHAnsi" w:eastAsia="Times New Roman" w:hAnsiTheme="minorHAnsi" w:cstheme="minorHAnsi"/>
          <w:szCs w:val="24"/>
          <w:lang w:eastAsia="de-DE"/>
        </w:rPr>
        <w:t>.</w:t>
      </w:r>
    </w:p>
    <w:p w14:paraId="57DB5E48" w14:textId="3503D781" w:rsidR="0024509E" w:rsidRPr="007F4F04" w:rsidRDefault="0024509E"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Die Glaubenspraxis Don Boscos als Quelle seiner Pädagogik der Vorsorge</w:t>
      </w:r>
      <w:r w:rsidR="0079128A">
        <w:rPr>
          <w:rFonts w:asciiTheme="minorHAnsi" w:eastAsia="Times New Roman" w:hAnsiTheme="minorHAnsi" w:cstheme="minorHAnsi"/>
          <w:szCs w:val="24"/>
          <w:lang w:eastAsia="de-DE"/>
        </w:rPr>
        <w:t>.</w:t>
      </w:r>
    </w:p>
    <w:p w14:paraId="63C9AFB5" w14:textId="2C9B9E88" w:rsidR="0024509E" w:rsidRPr="007F4F04" w:rsidRDefault="0024509E"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Gebetserziehung im katholischen und islamischen Religionsunterricht der Erprobungsstufe: Beobachtungen zum Stellenwert des Gebetes im Vergleich der Religionsbücher „Leben gestalten“ (katholisch) und „Saphir“ (islamisch)</w:t>
      </w:r>
      <w:r w:rsidR="0079128A">
        <w:rPr>
          <w:rFonts w:asciiTheme="minorHAnsi" w:eastAsia="Times New Roman" w:hAnsiTheme="minorHAnsi" w:cstheme="minorHAnsi"/>
          <w:szCs w:val="24"/>
          <w:lang w:eastAsia="de-DE"/>
        </w:rPr>
        <w:t>.</w:t>
      </w:r>
    </w:p>
    <w:p w14:paraId="21738BE4" w14:textId="1FC498E3" w:rsidR="0024509E" w:rsidRPr="007F4F04" w:rsidRDefault="0024509E"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proofErr w:type="spellStart"/>
      <w:r w:rsidRPr="007F4F04">
        <w:rPr>
          <w:rFonts w:asciiTheme="minorHAnsi" w:eastAsia="Times New Roman" w:hAnsiTheme="minorHAnsi" w:cstheme="minorHAnsi"/>
          <w:szCs w:val="24"/>
          <w:lang w:eastAsia="de-DE"/>
        </w:rPr>
        <w:t>Deatheducation</w:t>
      </w:r>
      <w:proofErr w:type="spellEnd"/>
      <w:r w:rsidRPr="007F4F04">
        <w:rPr>
          <w:rFonts w:asciiTheme="minorHAnsi" w:eastAsia="Times New Roman" w:hAnsiTheme="minorHAnsi" w:cstheme="minorHAnsi"/>
          <w:szCs w:val="24"/>
          <w:lang w:eastAsia="de-DE"/>
        </w:rPr>
        <w:t xml:space="preserve"> in der Grundschule – Prinzipien und Kriterien</w:t>
      </w:r>
      <w:r w:rsidR="0079128A">
        <w:rPr>
          <w:rFonts w:asciiTheme="minorHAnsi" w:eastAsia="Times New Roman" w:hAnsiTheme="minorHAnsi" w:cstheme="minorHAnsi"/>
          <w:szCs w:val="24"/>
          <w:lang w:eastAsia="de-DE"/>
        </w:rPr>
        <w:t>.</w:t>
      </w:r>
    </w:p>
    <w:p w14:paraId="45E8AEF0" w14:textId="1E0731CD" w:rsidR="0024509E" w:rsidRPr="007F4F04" w:rsidRDefault="0024509E"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Tod und Trauer in der Grundschule am Beispiel der meditativen Spielaktion „Ich bin nicht alleine“ nach Pütz-Roth</w:t>
      </w:r>
      <w:r w:rsidR="0079128A">
        <w:rPr>
          <w:rFonts w:asciiTheme="minorHAnsi" w:eastAsia="Times New Roman" w:hAnsiTheme="minorHAnsi" w:cstheme="minorHAnsi"/>
          <w:szCs w:val="24"/>
          <w:lang w:eastAsia="de-DE"/>
        </w:rPr>
        <w:t>.</w:t>
      </w:r>
    </w:p>
    <w:p w14:paraId="0E52060C" w14:textId="2E1741F3" w:rsidR="00450FE9" w:rsidRPr="007F4F04" w:rsidRDefault="00450FE9"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Gott hat uns seine Welt geschenkt – Skizze einer Unterrichtsreihe zum Thema „Schöpfung“ im 2. Schuljahr und Reflexion ausgewählter Unterrichtsmomente</w:t>
      </w:r>
      <w:r w:rsidR="0079128A">
        <w:rPr>
          <w:rFonts w:asciiTheme="minorHAnsi" w:eastAsia="Times New Roman" w:hAnsiTheme="minorHAnsi" w:cstheme="minorHAnsi"/>
          <w:szCs w:val="24"/>
          <w:lang w:eastAsia="de-DE"/>
        </w:rPr>
        <w:t>.</w:t>
      </w:r>
    </w:p>
    <w:p w14:paraId="1E1138DF" w14:textId="17C74123" w:rsidR="00AC6CF2" w:rsidRPr="00A24911" w:rsidRDefault="00AC6CF2" w:rsidP="00A24911">
      <w:pPr>
        <w:spacing w:before="100" w:beforeAutospacing="1" w:after="120"/>
        <w:rPr>
          <w:rFonts w:asciiTheme="minorHAnsi" w:hAnsiTheme="minorHAnsi" w:cstheme="minorHAnsi"/>
          <w:b/>
          <w:bCs/>
          <w:szCs w:val="24"/>
        </w:rPr>
      </w:pPr>
      <w:r w:rsidRPr="00A24911">
        <w:rPr>
          <w:rFonts w:asciiTheme="minorHAnsi" w:hAnsiTheme="minorHAnsi" w:cstheme="minorHAnsi"/>
          <w:b/>
          <w:bCs/>
          <w:szCs w:val="24"/>
        </w:rPr>
        <w:t>2013</w:t>
      </w:r>
    </w:p>
    <w:p w14:paraId="5666293A" w14:textId="39874AC7" w:rsidR="00C0601E" w:rsidRPr="007F4F04" w:rsidRDefault="00C0601E" w:rsidP="00A24911">
      <w:pPr>
        <w:pStyle w:val="Listenabsatz"/>
        <w:numPr>
          <w:ilvl w:val="0"/>
          <w:numId w:val="31"/>
        </w:numPr>
        <w:spacing w:before="100" w:beforeAutospacing="1" w:after="120" w:line="240" w:lineRule="auto"/>
        <w:contextualSpacing w:val="0"/>
        <w:jc w:val="left"/>
        <w:rPr>
          <w:rFonts w:asciiTheme="minorHAnsi" w:eastAsia="Times New Roman" w:hAnsiTheme="minorHAnsi" w:cstheme="minorHAnsi"/>
          <w:szCs w:val="24"/>
          <w:lang w:eastAsia="de-DE"/>
        </w:rPr>
      </w:pPr>
      <w:r w:rsidRPr="007F4F04">
        <w:rPr>
          <w:rFonts w:asciiTheme="minorHAnsi" w:eastAsia="Times New Roman" w:hAnsiTheme="minorHAnsi" w:cstheme="minorHAnsi"/>
          <w:szCs w:val="24"/>
          <w:lang w:eastAsia="de-DE"/>
        </w:rPr>
        <w:t>Bilder zur Bibel von Sieger Köder. Methodisch-didaktische Anregungen zu ihrer Erarbeitung im Religionsunterricht des 3. und 4. Schuljahres</w:t>
      </w:r>
      <w:r w:rsidR="0079128A">
        <w:rPr>
          <w:rFonts w:asciiTheme="minorHAnsi" w:eastAsia="Times New Roman" w:hAnsiTheme="minorHAnsi" w:cstheme="minorHAnsi"/>
          <w:szCs w:val="24"/>
          <w:lang w:eastAsia="de-DE"/>
        </w:rPr>
        <w:t>.</w:t>
      </w:r>
    </w:p>
    <w:p w14:paraId="22362A91" w14:textId="77777777" w:rsidR="00C0601E" w:rsidRPr="007A0D36" w:rsidRDefault="00C0601E" w:rsidP="0025311D">
      <w:pPr>
        <w:spacing w:before="100" w:beforeAutospacing="1" w:after="120"/>
        <w:ind w:left="567" w:hanging="567"/>
        <w:rPr>
          <w:rFonts w:asciiTheme="minorHAnsi" w:eastAsia="Calibri" w:hAnsiTheme="minorHAnsi" w:cstheme="minorHAnsi"/>
          <w:szCs w:val="24"/>
          <w:lang w:eastAsia="en-US"/>
        </w:rPr>
      </w:pPr>
    </w:p>
    <w:p w14:paraId="378959A4" w14:textId="60E59D5B" w:rsidR="0024509E" w:rsidRPr="007F4F04" w:rsidRDefault="00C0601E" w:rsidP="0025311D">
      <w:pPr>
        <w:spacing w:before="100" w:beforeAutospacing="1" w:after="120"/>
        <w:ind w:left="567" w:hanging="567"/>
        <w:rPr>
          <w:rFonts w:asciiTheme="minorHAnsi" w:eastAsia="Calibri" w:hAnsiTheme="minorHAnsi" w:cstheme="minorHAnsi"/>
          <w:b/>
          <w:szCs w:val="24"/>
          <w:u w:val="single"/>
          <w:lang w:eastAsia="en-US"/>
        </w:rPr>
      </w:pPr>
      <w:r w:rsidRPr="007F4F04">
        <w:rPr>
          <w:rFonts w:asciiTheme="minorHAnsi" w:eastAsia="Calibri" w:hAnsiTheme="minorHAnsi" w:cstheme="minorHAnsi"/>
          <w:b/>
          <w:szCs w:val="24"/>
          <w:u w:val="single"/>
          <w:lang w:eastAsia="en-US"/>
        </w:rPr>
        <w:t>Masterarbeiten</w:t>
      </w:r>
      <w:r w:rsidR="00F455E6" w:rsidRPr="007F4F04">
        <w:rPr>
          <w:rFonts w:asciiTheme="minorHAnsi" w:eastAsia="Calibri" w:hAnsiTheme="minorHAnsi" w:cstheme="minorHAnsi"/>
          <w:b/>
          <w:szCs w:val="24"/>
          <w:u w:val="single"/>
          <w:lang w:eastAsia="en-US"/>
        </w:rPr>
        <w:t>/Staatsexamensarbeiten</w:t>
      </w:r>
    </w:p>
    <w:p w14:paraId="59823E9D" w14:textId="4332E835" w:rsidR="00B13439" w:rsidRPr="007F4F04" w:rsidRDefault="00B13439" w:rsidP="00B13439">
      <w:pPr>
        <w:spacing w:before="100" w:beforeAutospacing="1" w:after="120"/>
        <w:ind w:left="567" w:hanging="567"/>
        <w:rPr>
          <w:rFonts w:asciiTheme="minorHAnsi" w:eastAsia="Calibri" w:hAnsiTheme="minorHAnsi" w:cstheme="minorHAnsi"/>
          <w:b/>
          <w:szCs w:val="24"/>
          <w:lang w:eastAsia="en-US"/>
        </w:rPr>
      </w:pPr>
      <w:r w:rsidRPr="007F4F04">
        <w:rPr>
          <w:rFonts w:asciiTheme="minorHAnsi" w:eastAsia="Calibri" w:hAnsiTheme="minorHAnsi" w:cstheme="minorHAnsi"/>
          <w:b/>
          <w:szCs w:val="24"/>
          <w:lang w:eastAsia="en-US"/>
        </w:rPr>
        <w:t>202</w:t>
      </w:r>
      <w:r w:rsidR="00A24911">
        <w:rPr>
          <w:rFonts w:asciiTheme="minorHAnsi" w:eastAsia="Calibri" w:hAnsiTheme="minorHAnsi" w:cstheme="minorHAnsi"/>
          <w:b/>
          <w:szCs w:val="24"/>
          <w:lang w:eastAsia="en-US"/>
        </w:rPr>
        <w:t>2</w:t>
      </w:r>
    </w:p>
    <w:p w14:paraId="414F64C2" w14:textId="61EE5EC5"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Welche Faktoren bedingen aus der Perspektive von Lehrkräften die Nachhaltigkeit des eigenen Religionsunterrichts in der Grundschule?</w:t>
      </w:r>
      <w:r w:rsidRPr="00A24911">
        <w:rPr>
          <w:rFonts w:asciiTheme="minorHAnsi" w:eastAsia="Times New Roman" w:hAnsiTheme="minorHAnsi" w:cstheme="minorHAnsi"/>
          <w:bCs/>
          <w:lang w:eastAsia="de-DE"/>
        </w:rPr>
        <w:t xml:space="preserve"> </w:t>
      </w:r>
      <w:r w:rsidRPr="00A24911">
        <w:rPr>
          <w:rFonts w:asciiTheme="minorHAnsi" w:eastAsia="Times New Roman" w:hAnsiTheme="minorHAnsi" w:cstheme="minorHAnsi"/>
          <w:bCs/>
          <w:lang w:eastAsia="de-DE"/>
        </w:rPr>
        <w:t>Eine qualitativ empirische Studie</w:t>
      </w:r>
    </w:p>
    <w:p w14:paraId="777BCD3F" w14:textId="1CB3E3CD"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Das Bilderbuch Füchslein in der Kiste als Anlass für ein Theologisches Gespräch über das Thema Tod und Sterben im Religionsunterricht der Grundschule</w:t>
      </w:r>
    </w:p>
    <w:p w14:paraId="3C36F8AE" w14:textId="5CEF76A6"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„Wie siehst du aus Gott?“ – Qualitative Analysen und didaktische Konsequenzen zu Gottesbildvorstellungen in der Grundschule</w:t>
      </w:r>
    </w:p>
    <w:p w14:paraId="435481D6" w14:textId="6A50929D" w:rsidR="00A24911" w:rsidRPr="00A24911" w:rsidRDefault="00A24911" w:rsidP="00A24911">
      <w:pPr>
        <w:spacing w:before="100" w:beforeAutospacing="1" w:after="120"/>
        <w:rPr>
          <w:rStyle w:val="Platzhaltertext"/>
          <w:rFonts w:asciiTheme="minorHAnsi" w:hAnsiTheme="minorHAnsi" w:cstheme="minorHAnsi"/>
          <w:b/>
          <w:color w:val="auto"/>
          <w:szCs w:val="24"/>
        </w:rPr>
      </w:pPr>
      <w:r w:rsidRPr="00A24911">
        <w:rPr>
          <w:rStyle w:val="Platzhaltertext"/>
          <w:rFonts w:asciiTheme="minorHAnsi" w:hAnsiTheme="minorHAnsi" w:cstheme="minorHAnsi"/>
          <w:b/>
          <w:color w:val="auto"/>
          <w:szCs w:val="24"/>
        </w:rPr>
        <w:t>2021</w:t>
      </w:r>
    </w:p>
    <w:p w14:paraId="15FF42A1" w14:textId="0FEC4E12"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„Das letzte Schaf“ und die frohe Botschaft – eine religionsdidaktische Analyse des Buches von Ulrich Hub</w:t>
      </w:r>
    </w:p>
    <w:p w14:paraId="55C7D1D2" w14:textId="4C81434A"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lastRenderedPageBreak/>
        <w:t xml:space="preserve">Das Bilderbuch „Ente, Tod und Tulpe“ von Wolf </w:t>
      </w:r>
      <w:proofErr w:type="spellStart"/>
      <w:r w:rsidRPr="00A24911">
        <w:rPr>
          <w:rFonts w:asciiTheme="minorHAnsi" w:eastAsia="Times New Roman" w:hAnsiTheme="minorHAnsi" w:cstheme="minorHAnsi"/>
          <w:bCs/>
          <w:lang w:eastAsia="de-DE"/>
        </w:rPr>
        <w:t>Erlbruch</w:t>
      </w:r>
      <w:proofErr w:type="spellEnd"/>
      <w:r w:rsidRPr="00A24911">
        <w:rPr>
          <w:rFonts w:asciiTheme="minorHAnsi" w:eastAsia="Times New Roman" w:hAnsiTheme="minorHAnsi" w:cstheme="minorHAnsi"/>
          <w:bCs/>
          <w:lang w:eastAsia="de-DE"/>
        </w:rPr>
        <w:t xml:space="preserve"> als Gesprächsanlass zum Thema „Tod und Sterben“ im Religionsunterricht nutzen. Eine Befragung von Lehrkräften</w:t>
      </w:r>
    </w:p>
    <w:p w14:paraId="241015AA" w14:textId="59921F4E"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Chancen und Grenzen interreligiösen Lernens mit narrativen Texten</w:t>
      </w:r>
      <w:r w:rsidRPr="00A24911">
        <w:rPr>
          <w:rFonts w:asciiTheme="minorHAnsi" w:eastAsia="Times New Roman" w:hAnsiTheme="minorHAnsi" w:cstheme="minorHAnsi"/>
          <w:bCs/>
          <w:lang w:eastAsia="de-DE"/>
        </w:rPr>
        <w:t xml:space="preserve"> </w:t>
      </w:r>
      <w:r w:rsidRPr="00A24911">
        <w:rPr>
          <w:rFonts w:asciiTheme="minorHAnsi" w:eastAsia="Times New Roman" w:hAnsiTheme="minorHAnsi" w:cstheme="minorHAnsi"/>
          <w:bCs/>
          <w:lang w:eastAsia="de-DE"/>
        </w:rPr>
        <w:t>in der Grundschule</w:t>
      </w:r>
    </w:p>
    <w:p w14:paraId="2ED0024C" w14:textId="220B3C2C"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w:t>
      </w:r>
      <w:proofErr w:type="spellStart"/>
      <w:r w:rsidRPr="00A24911">
        <w:rPr>
          <w:rFonts w:asciiTheme="minorHAnsi" w:eastAsia="Times New Roman" w:hAnsiTheme="minorHAnsi" w:cstheme="minorHAnsi"/>
          <w:bCs/>
          <w:lang w:eastAsia="de-DE"/>
        </w:rPr>
        <w:t>Rabbuni</w:t>
      </w:r>
      <w:proofErr w:type="spellEnd"/>
      <w:r w:rsidRPr="00A24911">
        <w:rPr>
          <w:rFonts w:asciiTheme="minorHAnsi" w:eastAsia="Times New Roman" w:hAnsiTheme="minorHAnsi" w:cstheme="minorHAnsi"/>
          <w:bCs/>
          <w:lang w:eastAsia="de-DE"/>
        </w:rPr>
        <w:t>, ich möchte sehen können“ (</w:t>
      </w:r>
      <w:proofErr w:type="spellStart"/>
      <w:r w:rsidRPr="00A24911">
        <w:rPr>
          <w:rFonts w:asciiTheme="minorHAnsi" w:eastAsia="Times New Roman" w:hAnsiTheme="minorHAnsi" w:cstheme="minorHAnsi"/>
          <w:bCs/>
          <w:lang w:eastAsia="de-DE"/>
        </w:rPr>
        <w:t>Mk</w:t>
      </w:r>
      <w:proofErr w:type="spellEnd"/>
      <w:r w:rsidRPr="00A24911">
        <w:rPr>
          <w:rFonts w:asciiTheme="minorHAnsi" w:eastAsia="Times New Roman" w:hAnsiTheme="minorHAnsi" w:cstheme="minorHAnsi"/>
          <w:bCs/>
          <w:lang w:eastAsia="de-DE"/>
        </w:rPr>
        <w:t xml:space="preserve"> 10,51). Die Heilung des </w:t>
      </w:r>
      <w:proofErr w:type="spellStart"/>
      <w:r w:rsidRPr="00A24911">
        <w:rPr>
          <w:rFonts w:asciiTheme="minorHAnsi" w:eastAsia="Times New Roman" w:hAnsiTheme="minorHAnsi" w:cstheme="minorHAnsi"/>
          <w:bCs/>
          <w:lang w:eastAsia="de-DE"/>
        </w:rPr>
        <w:t>Bartimäus</w:t>
      </w:r>
      <w:proofErr w:type="spellEnd"/>
      <w:r w:rsidRPr="00A24911">
        <w:rPr>
          <w:rFonts w:asciiTheme="minorHAnsi" w:eastAsia="Times New Roman" w:hAnsiTheme="minorHAnsi" w:cstheme="minorHAnsi"/>
          <w:bCs/>
          <w:lang w:eastAsia="de-DE"/>
        </w:rPr>
        <w:t xml:space="preserve"> als Thema im Religionsunterricht der Grundschule</w:t>
      </w:r>
    </w:p>
    <w:p w14:paraId="3B2A01DD" w14:textId="536D9A94"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„Und alle aßen und wurden satt“ (</w:t>
      </w:r>
      <w:proofErr w:type="spellStart"/>
      <w:r w:rsidRPr="00A24911">
        <w:rPr>
          <w:rFonts w:asciiTheme="minorHAnsi" w:eastAsia="Times New Roman" w:hAnsiTheme="minorHAnsi" w:cstheme="minorHAnsi"/>
          <w:bCs/>
          <w:lang w:eastAsia="de-DE"/>
        </w:rPr>
        <w:t>Mk</w:t>
      </w:r>
      <w:proofErr w:type="spellEnd"/>
      <w:r w:rsidRPr="00A24911">
        <w:rPr>
          <w:rFonts w:asciiTheme="minorHAnsi" w:eastAsia="Times New Roman" w:hAnsiTheme="minorHAnsi" w:cstheme="minorHAnsi"/>
          <w:bCs/>
          <w:lang w:eastAsia="de-DE"/>
        </w:rPr>
        <w:t xml:space="preserve"> 6,42). Die Speisung der 5000 als Thema im Religionsunterricht der Grundschule</w:t>
      </w:r>
    </w:p>
    <w:p w14:paraId="3A315A3A" w14:textId="28B8232B"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Geheimnisse des Universums. Naturwissenschaftliche, biblische bzw. literarisch-</w:t>
      </w:r>
      <w:r w:rsidRPr="00A24911">
        <w:rPr>
          <w:rFonts w:asciiTheme="minorHAnsi" w:eastAsia="Times New Roman" w:hAnsiTheme="minorHAnsi" w:cstheme="minorHAnsi"/>
          <w:bCs/>
          <w:lang w:eastAsia="de-DE"/>
        </w:rPr>
        <w:br/>
        <w:t xml:space="preserve">poetische Perspektiven auf den Schöpfungsglauben im Spiegel der Bücher </w:t>
      </w:r>
      <w:r w:rsidRPr="00A24911">
        <w:rPr>
          <w:rFonts w:asciiTheme="minorHAnsi" w:eastAsia="Times New Roman" w:hAnsiTheme="minorHAnsi" w:cstheme="minorHAnsi"/>
          <w:bCs/>
          <w:lang w:eastAsia="de-DE"/>
        </w:rPr>
        <w:br/>
        <w:t>„Das Buch vom Anfang von allem“ und „Am Anfang sagte der Apfel“</w:t>
      </w:r>
    </w:p>
    <w:p w14:paraId="1CC6AB5E" w14:textId="383090D7"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„Leni und die Trauerpfützen“ und „Die Welt steht still“. Ein Vergleich der beiden Bilderbücher zum Thema Tod und Trauerbewältigung in religionspädagogischer Absicht</w:t>
      </w:r>
    </w:p>
    <w:p w14:paraId="11AE4693" w14:textId="5FCED4CD"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Vorbilder im Religionsunterricht der Grundschule – am Beispiel einer Unterrichtsreihe zu St. Martin</w:t>
      </w:r>
    </w:p>
    <w:p w14:paraId="40C8B1BF" w14:textId="4314D7F9"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lang w:eastAsia="de-DE"/>
        </w:rPr>
      </w:pPr>
      <w:r w:rsidRPr="00A24911">
        <w:rPr>
          <w:rFonts w:asciiTheme="minorHAnsi" w:eastAsia="Times New Roman" w:hAnsiTheme="minorHAnsi" w:cstheme="minorHAnsi"/>
          <w:bCs/>
          <w:lang w:eastAsia="de-DE"/>
        </w:rPr>
        <w:t>„Was würdest du Gott fragen?“ Eine empirische Untersuchung bei Zehntklässlern</w:t>
      </w:r>
    </w:p>
    <w:p w14:paraId="501ADADA" w14:textId="0E4323FF" w:rsidR="00A24911" w:rsidRPr="00A24911" w:rsidRDefault="00A24911" w:rsidP="00B13439">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lang w:eastAsia="de-DE"/>
        </w:rPr>
      </w:pPr>
      <w:r w:rsidRPr="00A24911">
        <w:rPr>
          <w:rFonts w:asciiTheme="minorHAnsi" w:eastAsia="Times New Roman" w:hAnsiTheme="minorHAnsi" w:cstheme="minorHAnsi"/>
          <w:bCs/>
          <w:lang w:eastAsia="de-DE"/>
        </w:rPr>
        <w:t>Zur Pluralität von Bilderbüchern für das Grundschulalter. Religionsdidaktische Analysen exemplarischer Werke.</w:t>
      </w:r>
    </w:p>
    <w:p w14:paraId="74A8F7F4" w14:textId="42519DAD" w:rsidR="00B13439" w:rsidRPr="00421C9D" w:rsidRDefault="00B13439" w:rsidP="00B13439">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Ei</w:t>
      </w:r>
      <w:r w:rsidR="00421C9D">
        <w:rPr>
          <w:rFonts w:asciiTheme="minorHAnsi" w:eastAsia="Times New Roman" w:hAnsiTheme="minorHAnsi" w:cstheme="minorHAnsi"/>
          <w:bCs/>
          <w:lang w:eastAsia="de-DE"/>
        </w:rPr>
        <w:t>nfluss eigener Leiderfahrungen auf die Wahrnehmung des Theodizee-Problems bei Kindern – empirische Forschung und religionspädagogische Konsequenzen</w:t>
      </w:r>
    </w:p>
    <w:p w14:paraId="2C948A16" w14:textId="1D1E4A47" w:rsidR="00B13439" w:rsidRPr="00421C9D" w:rsidRDefault="00421C9D" w:rsidP="00421C9D">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Pr>
          <w:rFonts w:asciiTheme="minorHAnsi" w:eastAsia="Times New Roman" w:hAnsiTheme="minorHAnsi" w:cstheme="minorHAnsi"/>
          <w:bCs/>
          <w:lang w:eastAsia="de-DE"/>
        </w:rPr>
        <w:t>Heimat als Beziehungsraum – Mit Rut lernen ein Zuhause für andere zu werden</w:t>
      </w:r>
    </w:p>
    <w:p w14:paraId="2E14573E" w14:textId="05633D10" w:rsidR="00421C9D" w:rsidRPr="00421C9D" w:rsidRDefault="00421C9D" w:rsidP="00421C9D">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Pr>
          <w:rFonts w:asciiTheme="minorHAnsi" w:eastAsia="Times New Roman" w:hAnsiTheme="minorHAnsi" w:cstheme="minorHAnsi"/>
          <w:bCs/>
          <w:lang w:eastAsia="de-DE"/>
        </w:rPr>
        <w:t xml:space="preserve">Auf den Spuren Johann Gregor Breuers in Wuppertal. Ein religionspädagogisches Konzept zur </w:t>
      </w:r>
      <w:proofErr w:type="spellStart"/>
      <w:r>
        <w:rPr>
          <w:rFonts w:asciiTheme="minorHAnsi" w:eastAsia="Times New Roman" w:hAnsiTheme="minorHAnsi" w:cstheme="minorHAnsi"/>
          <w:bCs/>
          <w:lang w:eastAsia="de-DE"/>
        </w:rPr>
        <w:t>Firmkatechese</w:t>
      </w:r>
      <w:proofErr w:type="spellEnd"/>
    </w:p>
    <w:p w14:paraId="502C7AB7" w14:textId="5215E239" w:rsidR="0024509E" w:rsidRPr="007F4F04" w:rsidRDefault="0024509E" w:rsidP="0025311D">
      <w:pPr>
        <w:spacing w:before="100" w:beforeAutospacing="1" w:after="120"/>
        <w:ind w:left="567" w:hanging="567"/>
        <w:rPr>
          <w:rFonts w:asciiTheme="minorHAnsi" w:eastAsia="Calibri" w:hAnsiTheme="minorHAnsi" w:cstheme="minorHAnsi"/>
          <w:b/>
          <w:szCs w:val="24"/>
          <w:lang w:eastAsia="en-US"/>
        </w:rPr>
      </w:pPr>
      <w:r w:rsidRPr="007F4F04">
        <w:rPr>
          <w:rFonts w:asciiTheme="minorHAnsi" w:eastAsia="Calibri" w:hAnsiTheme="minorHAnsi" w:cstheme="minorHAnsi"/>
          <w:b/>
          <w:szCs w:val="24"/>
          <w:lang w:eastAsia="en-US"/>
        </w:rPr>
        <w:t>2020</w:t>
      </w:r>
    </w:p>
    <w:p w14:paraId="7D175EC4" w14:textId="105792A6"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Eine alttestamentliche Kriminalgeschichte im Religionsunterricht der Grundschule. Chancen und Grenzen des Einsatzes von Dan 13, 1-64 in einem vierten Schuljahr.</w:t>
      </w:r>
    </w:p>
    <w:p w14:paraId="40D4E26D" w14:textId="2BAFFC17"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Wie die religiöse Sozialisation Gottesvorstellungen von Kindern prägt. Eine empirische Untersuchung mit Drittklässlern</w:t>
      </w:r>
      <w:r w:rsidR="0079128A">
        <w:rPr>
          <w:rFonts w:asciiTheme="minorHAnsi" w:eastAsia="Times New Roman" w:hAnsiTheme="minorHAnsi" w:cstheme="minorHAnsi"/>
          <w:bCs/>
          <w:lang w:eastAsia="de-DE"/>
        </w:rPr>
        <w:t>.</w:t>
      </w:r>
    </w:p>
    <w:p w14:paraId="0EC8B331" w14:textId="0B93444D"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Wurzeln des sozialen Engagements eines Elberfelder Lehrers im 19. Jahrhundert – Eine Unterrichtskonzeption zu Johann Gregor Breuer für den Katholischen Religionsunterricht im 4. Schuljahr</w:t>
      </w:r>
      <w:r w:rsidR="0079128A">
        <w:rPr>
          <w:rFonts w:asciiTheme="minorHAnsi" w:eastAsia="Times New Roman" w:hAnsiTheme="minorHAnsi" w:cstheme="minorHAnsi"/>
          <w:bCs/>
          <w:lang w:eastAsia="de-DE"/>
        </w:rPr>
        <w:t>.</w:t>
      </w:r>
    </w:p>
    <w:p w14:paraId="3686312C" w14:textId="6385A261"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Kindliche Hoffnungsgedanken zum Leben nach dem Tod. Eine qualitativ-empirische Untersuchung mit Grundschulkindern verschiedenen Alters</w:t>
      </w:r>
      <w:r w:rsidR="0079128A">
        <w:rPr>
          <w:rFonts w:asciiTheme="minorHAnsi" w:eastAsia="Times New Roman" w:hAnsiTheme="minorHAnsi" w:cstheme="minorHAnsi"/>
          <w:bCs/>
          <w:lang w:eastAsia="de-DE"/>
        </w:rPr>
        <w:t>.</w:t>
      </w:r>
    </w:p>
    <w:p w14:paraId="57062FC1" w14:textId="04B309A5"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 xml:space="preserve">„Segen bringen, Segen sein.“ – Eine qualitativ-empirische Interviewanalyse zur Motivation von Kindern zur Teilnahme an der </w:t>
      </w:r>
      <w:proofErr w:type="spellStart"/>
      <w:r w:rsidRPr="007F4F04">
        <w:rPr>
          <w:rFonts w:asciiTheme="minorHAnsi" w:eastAsia="Times New Roman" w:hAnsiTheme="minorHAnsi" w:cstheme="minorHAnsi"/>
          <w:bCs/>
          <w:lang w:eastAsia="de-DE"/>
        </w:rPr>
        <w:t>Sternsingeraktion</w:t>
      </w:r>
      <w:proofErr w:type="spellEnd"/>
      <w:r w:rsidR="0079128A">
        <w:rPr>
          <w:rFonts w:asciiTheme="minorHAnsi" w:eastAsia="Times New Roman" w:hAnsiTheme="minorHAnsi" w:cstheme="minorHAnsi"/>
          <w:bCs/>
          <w:lang w:eastAsia="de-DE"/>
        </w:rPr>
        <w:t>.</w:t>
      </w:r>
    </w:p>
    <w:p w14:paraId="56C43BC6" w14:textId="5F5C47A3"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Sinnlich lernen mit Symbolen. Eine Unterrichtssequenz im Religionsunterricht des 8. Schuljahres an einer Gesamtschule</w:t>
      </w:r>
      <w:r w:rsidR="0079128A">
        <w:rPr>
          <w:rFonts w:asciiTheme="minorHAnsi" w:eastAsia="Times New Roman" w:hAnsiTheme="minorHAnsi" w:cstheme="minorHAnsi"/>
          <w:bCs/>
          <w:lang w:eastAsia="de-DE"/>
        </w:rPr>
        <w:t>.</w:t>
      </w:r>
    </w:p>
    <w:p w14:paraId="5E89588F" w14:textId="3E70A269"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lastRenderedPageBreak/>
        <w:t>„Die Hütte“ in Buch und Film – der intermediale Vergleich als Grundlage für eine didaktische Umsetzung</w:t>
      </w:r>
      <w:r w:rsidR="0079128A">
        <w:rPr>
          <w:rFonts w:asciiTheme="minorHAnsi" w:eastAsia="Times New Roman" w:hAnsiTheme="minorHAnsi" w:cstheme="minorHAnsi"/>
          <w:bCs/>
          <w:lang w:eastAsia="de-DE"/>
        </w:rPr>
        <w:t>.</w:t>
      </w:r>
    </w:p>
    <w:p w14:paraId="7BBF599B" w14:textId="5DC6573A"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Bildbetrachtung im Religionsunterricht am Beispiel der Kreuzigung. Ein Vergleich von Bildern aus Kinderbibeln mit Werken der bildenden Kunst</w:t>
      </w:r>
      <w:r w:rsidR="0079128A">
        <w:rPr>
          <w:rFonts w:asciiTheme="minorHAnsi" w:eastAsia="Times New Roman" w:hAnsiTheme="minorHAnsi" w:cstheme="minorHAnsi"/>
          <w:bCs/>
          <w:lang w:eastAsia="de-DE"/>
        </w:rPr>
        <w:t>.</w:t>
      </w:r>
    </w:p>
    <w:p w14:paraId="1A47CF08" w14:textId="2766DCB5"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Gemeinsam mit Jesus im Boot den Sturm überstehen (</w:t>
      </w:r>
      <w:proofErr w:type="spellStart"/>
      <w:r w:rsidRPr="007F4F04">
        <w:rPr>
          <w:rFonts w:asciiTheme="minorHAnsi" w:eastAsia="Times New Roman" w:hAnsiTheme="minorHAnsi" w:cstheme="minorHAnsi"/>
          <w:bCs/>
          <w:lang w:eastAsia="de-DE"/>
        </w:rPr>
        <w:t>Mk</w:t>
      </w:r>
      <w:proofErr w:type="spellEnd"/>
      <w:r w:rsidRPr="007F4F04">
        <w:rPr>
          <w:rFonts w:asciiTheme="minorHAnsi" w:eastAsia="Times New Roman" w:hAnsiTheme="minorHAnsi" w:cstheme="minorHAnsi"/>
          <w:bCs/>
          <w:lang w:eastAsia="de-DE"/>
        </w:rPr>
        <w:t xml:space="preserve"> 4,35-41). Eine exegetische und didaktische Aufarbeitung</w:t>
      </w:r>
      <w:r w:rsidR="0079128A">
        <w:rPr>
          <w:rFonts w:asciiTheme="minorHAnsi" w:eastAsia="Times New Roman" w:hAnsiTheme="minorHAnsi" w:cstheme="minorHAnsi"/>
          <w:bCs/>
          <w:lang w:eastAsia="de-DE"/>
        </w:rPr>
        <w:t>.</w:t>
      </w:r>
    </w:p>
    <w:p w14:paraId="7CEBC770" w14:textId="5B54B3E5" w:rsidR="0024509E" w:rsidRPr="00421C9D"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„An meinem Papa finde ich gut, dass ich mich immer auf ihn verlassen kann!“ Eine Unterrichtsreihe zum Thema Vertrauen im Praxissemester</w:t>
      </w:r>
      <w:r w:rsidR="0079128A">
        <w:rPr>
          <w:rFonts w:asciiTheme="minorHAnsi" w:eastAsia="Times New Roman" w:hAnsiTheme="minorHAnsi" w:cstheme="minorHAnsi"/>
          <w:bCs/>
          <w:lang w:eastAsia="de-DE"/>
        </w:rPr>
        <w:t>.</w:t>
      </w:r>
    </w:p>
    <w:p w14:paraId="5B863134" w14:textId="3270ADB4" w:rsidR="00421C9D" w:rsidRPr="00421C9D" w:rsidRDefault="00421C9D"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Pr>
          <w:rFonts w:asciiTheme="minorHAnsi" w:eastAsia="Times New Roman" w:hAnsiTheme="minorHAnsi" w:cstheme="minorHAnsi"/>
          <w:bCs/>
          <w:lang w:eastAsia="de-DE"/>
        </w:rPr>
        <w:t>„Erzähl mir davon, Opa!“ Kinderbildbücher über Sterben und Tod und was sie und vermitteln.</w:t>
      </w:r>
    </w:p>
    <w:p w14:paraId="033A09A0" w14:textId="10D70587" w:rsidR="00421C9D" w:rsidRPr="00421C9D" w:rsidRDefault="00421C9D" w:rsidP="00421C9D">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Pr>
          <w:rFonts w:asciiTheme="minorHAnsi" w:eastAsia="Times New Roman" w:hAnsiTheme="minorHAnsi" w:cstheme="minorHAnsi"/>
          <w:bCs/>
          <w:lang w:eastAsia="de-DE"/>
        </w:rPr>
        <w:t>Zur Pluralität von Gottesbildern in Bilderbüchern für das Grundschulalter. Religionsdidaktische Analysen exemplarischer Werke.</w:t>
      </w:r>
    </w:p>
    <w:p w14:paraId="025C9BF0" w14:textId="720BB67E" w:rsidR="0024509E" w:rsidRPr="007F4F04" w:rsidRDefault="0024509E" w:rsidP="0025311D">
      <w:pPr>
        <w:spacing w:before="100" w:beforeAutospacing="1" w:after="120"/>
        <w:ind w:left="567" w:hanging="567"/>
        <w:rPr>
          <w:rFonts w:asciiTheme="minorHAnsi" w:eastAsia="Calibri" w:hAnsiTheme="minorHAnsi" w:cstheme="minorHAnsi"/>
          <w:b/>
          <w:szCs w:val="24"/>
          <w:lang w:eastAsia="en-US"/>
        </w:rPr>
      </w:pPr>
      <w:r w:rsidRPr="007F4F04">
        <w:rPr>
          <w:rFonts w:asciiTheme="minorHAnsi" w:eastAsia="Calibri" w:hAnsiTheme="minorHAnsi" w:cstheme="minorHAnsi"/>
          <w:b/>
          <w:szCs w:val="24"/>
          <w:lang w:eastAsia="en-US"/>
        </w:rPr>
        <w:t>2019</w:t>
      </w:r>
    </w:p>
    <w:p w14:paraId="0546E175" w14:textId="78BEB7F1"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Interreligiöses Lernen. Der Beitrag didaktischer Materialien für die Grundschule zur Auseinandersetzung mit der religiösen Pluralität</w:t>
      </w:r>
      <w:r w:rsidR="0079128A">
        <w:rPr>
          <w:rFonts w:asciiTheme="minorHAnsi" w:eastAsia="Times New Roman" w:hAnsiTheme="minorHAnsi" w:cstheme="minorHAnsi"/>
          <w:bCs/>
          <w:lang w:eastAsia="de-DE"/>
        </w:rPr>
        <w:t>.</w:t>
      </w:r>
    </w:p>
    <w:p w14:paraId="3049DE3E" w14:textId="7148380F"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Interreligiöses Lernen als Chance für den Religionsunterricht in der Primarstufe</w:t>
      </w:r>
      <w:r w:rsidR="0079128A">
        <w:rPr>
          <w:rFonts w:asciiTheme="minorHAnsi" w:eastAsia="Times New Roman" w:hAnsiTheme="minorHAnsi" w:cstheme="minorHAnsi"/>
          <w:bCs/>
          <w:lang w:eastAsia="de-DE"/>
        </w:rPr>
        <w:t>.</w:t>
      </w:r>
    </w:p>
    <w:p w14:paraId="0D594E28" w14:textId="06DEA42E"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Nachhaltiger Umgang mit der Schöpfung. Ein Projekt zur Entwicklung und Förderung eines Umweltbewusstseins in der Grundschule.</w:t>
      </w:r>
    </w:p>
    <w:p w14:paraId="1F04B1A3" w14:textId="3C0EFDB0"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„Das Wesentliche ist für die Augen unsichtbar.“ Zur Korrelation von Freundschaft und Transzendenz in einer Unterrichtsreihe zu „Der kleine Prinzip“</w:t>
      </w:r>
      <w:r w:rsidR="0079128A">
        <w:rPr>
          <w:rFonts w:asciiTheme="minorHAnsi" w:eastAsia="Times New Roman" w:hAnsiTheme="minorHAnsi" w:cstheme="minorHAnsi"/>
          <w:bCs/>
          <w:lang w:eastAsia="de-DE"/>
        </w:rPr>
        <w:t>.</w:t>
      </w:r>
    </w:p>
    <w:p w14:paraId="1B4E3C8B" w14:textId="69599E95"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Exodus 1-14 im Religionsunterricht der Grundschule. Eine Unterrichtsreihe im Praxissemester</w:t>
      </w:r>
      <w:r w:rsidR="0079128A">
        <w:rPr>
          <w:rFonts w:asciiTheme="minorHAnsi" w:eastAsia="Times New Roman" w:hAnsiTheme="minorHAnsi" w:cstheme="minorHAnsi"/>
          <w:bCs/>
          <w:lang w:eastAsia="de-DE"/>
        </w:rPr>
        <w:t>.</w:t>
      </w:r>
    </w:p>
    <w:p w14:paraId="0265E30F" w14:textId="59D97FE6"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„Wie siehst du aus Gott?“ Qualitative Analysen und religionsdidaktische Konsequenzen</w:t>
      </w:r>
      <w:r w:rsidR="0079128A">
        <w:rPr>
          <w:rFonts w:asciiTheme="minorHAnsi" w:eastAsia="Times New Roman" w:hAnsiTheme="minorHAnsi" w:cstheme="minorHAnsi"/>
          <w:bCs/>
          <w:lang w:eastAsia="de-DE"/>
        </w:rPr>
        <w:t>.</w:t>
      </w:r>
    </w:p>
    <w:p w14:paraId="29C76407" w14:textId="48D036A0"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„So viele Engel. Und nur zwei Flügel.“ Werbung mit Engelmotiv im Religionsunterricht eines vierten Schuljahres</w:t>
      </w:r>
      <w:r w:rsidR="0079128A">
        <w:rPr>
          <w:rFonts w:asciiTheme="minorHAnsi" w:eastAsia="Times New Roman" w:hAnsiTheme="minorHAnsi" w:cstheme="minorHAnsi"/>
          <w:bCs/>
          <w:lang w:eastAsia="de-DE"/>
        </w:rPr>
        <w:t>.</w:t>
      </w:r>
    </w:p>
    <w:p w14:paraId="0BD2DF28" w14:textId="163E7906"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 xml:space="preserve">Theologisieren mit Kindern: „Warum lässt Gott das Leid zu?“ Grundschulkinder antworten auf die </w:t>
      </w:r>
      <w:proofErr w:type="spellStart"/>
      <w:r w:rsidRPr="007F4F04">
        <w:rPr>
          <w:rFonts w:asciiTheme="minorHAnsi" w:eastAsia="Times New Roman" w:hAnsiTheme="minorHAnsi" w:cstheme="minorHAnsi"/>
          <w:bCs/>
          <w:lang w:eastAsia="de-DE"/>
        </w:rPr>
        <w:t>Theodizeefrage</w:t>
      </w:r>
      <w:proofErr w:type="spellEnd"/>
      <w:r w:rsidR="0079128A">
        <w:rPr>
          <w:rFonts w:asciiTheme="minorHAnsi" w:eastAsia="Times New Roman" w:hAnsiTheme="minorHAnsi" w:cstheme="minorHAnsi"/>
          <w:bCs/>
          <w:lang w:eastAsia="de-DE"/>
        </w:rPr>
        <w:t>.</w:t>
      </w:r>
    </w:p>
    <w:p w14:paraId="7A5D09D8" w14:textId="482A2856"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 xml:space="preserve">Zwischen Pinguinen, Regenbögen und Rettungsbooten. Eine religionsdidaktische Analyse ausgewählter Kinderbücher zur </w:t>
      </w:r>
      <w:proofErr w:type="spellStart"/>
      <w:r w:rsidRPr="007F4F04">
        <w:rPr>
          <w:rFonts w:asciiTheme="minorHAnsi" w:eastAsia="Times New Roman" w:hAnsiTheme="minorHAnsi" w:cstheme="minorHAnsi"/>
          <w:bCs/>
          <w:lang w:eastAsia="de-DE"/>
        </w:rPr>
        <w:t>Sintflutgeschichte</w:t>
      </w:r>
      <w:proofErr w:type="spellEnd"/>
      <w:r w:rsidR="0079128A">
        <w:rPr>
          <w:rFonts w:asciiTheme="minorHAnsi" w:eastAsia="Times New Roman" w:hAnsiTheme="minorHAnsi" w:cstheme="minorHAnsi"/>
          <w:bCs/>
          <w:lang w:eastAsia="de-DE"/>
        </w:rPr>
        <w:t>.</w:t>
      </w:r>
    </w:p>
    <w:p w14:paraId="59D93207" w14:textId="1ABF4591"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 xml:space="preserve">„In jedem Moment </w:t>
      </w:r>
      <w:proofErr w:type="spellStart"/>
      <w:proofErr w:type="gramStart"/>
      <w:r w:rsidRPr="007F4F04">
        <w:rPr>
          <w:rFonts w:asciiTheme="minorHAnsi" w:eastAsia="Times New Roman" w:hAnsiTheme="minorHAnsi" w:cstheme="minorHAnsi"/>
          <w:bCs/>
          <w:lang w:eastAsia="de-DE"/>
        </w:rPr>
        <w:t>werd</w:t>
      </w:r>
      <w:proofErr w:type="spellEnd"/>
      <w:proofErr w:type="gramEnd"/>
      <w:r w:rsidRPr="007F4F04">
        <w:rPr>
          <w:rFonts w:asciiTheme="minorHAnsi" w:eastAsia="Times New Roman" w:hAnsiTheme="minorHAnsi" w:cstheme="minorHAnsi"/>
          <w:bCs/>
          <w:lang w:eastAsia="de-DE"/>
        </w:rPr>
        <w:t>‘ ich dein Engel sein“ – Chancen und Grenzen des Einsatzes von Popmusik im Religionsunterricht der Grundschule</w:t>
      </w:r>
      <w:r w:rsidR="0079128A">
        <w:rPr>
          <w:rFonts w:asciiTheme="minorHAnsi" w:eastAsia="Times New Roman" w:hAnsiTheme="minorHAnsi" w:cstheme="minorHAnsi"/>
          <w:bCs/>
          <w:lang w:eastAsia="de-DE"/>
        </w:rPr>
        <w:t>.</w:t>
      </w:r>
    </w:p>
    <w:p w14:paraId="56354790" w14:textId="12F9BB77"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Perlen für Gott – Methodisch-didaktische Überlegungen zu Chancen und Grenzen in Bezug auf Lernen</w:t>
      </w:r>
      <w:r w:rsidR="0079128A">
        <w:rPr>
          <w:rFonts w:asciiTheme="minorHAnsi" w:eastAsia="Times New Roman" w:hAnsiTheme="minorHAnsi" w:cstheme="minorHAnsi"/>
          <w:bCs/>
          <w:lang w:eastAsia="de-DE"/>
        </w:rPr>
        <w:t>.</w:t>
      </w:r>
    </w:p>
    <w:p w14:paraId="4533EDB4" w14:textId="512F9BCB"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Interreligiöse Kompetenz im Religionsunterricht der Grundschule. Eine musik- und religionsdidaktische Analyse dreier musikalischer Kompositionen</w:t>
      </w:r>
      <w:r w:rsidR="0079128A">
        <w:rPr>
          <w:rFonts w:asciiTheme="minorHAnsi" w:eastAsia="Times New Roman" w:hAnsiTheme="minorHAnsi" w:cstheme="minorHAnsi"/>
          <w:bCs/>
          <w:lang w:eastAsia="de-DE"/>
        </w:rPr>
        <w:t>.</w:t>
      </w:r>
    </w:p>
    <w:p w14:paraId="6D797C12" w14:textId="31067B98"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Ganzschriften zur Identitätsfindung von Jugendlichen – Chancen und Grenzen</w:t>
      </w:r>
      <w:r w:rsidRPr="007F4F04">
        <w:rPr>
          <w:rFonts w:asciiTheme="minorHAnsi" w:eastAsia="Times New Roman" w:hAnsiTheme="minorHAnsi" w:cstheme="minorHAnsi"/>
          <w:bCs/>
          <w:lang w:eastAsia="de-DE"/>
        </w:rPr>
        <w:br/>
        <w:t>im fächerverbindenden und sprachlich sensiblen Religionsunterricht</w:t>
      </w:r>
      <w:r w:rsidR="0079128A">
        <w:rPr>
          <w:rFonts w:asciiTheme="minorHAnsi" w:eastAsia="Times New Roman" w:hAnsiTheme="minorHAnsi" w:cstheme="minorHAnsi"/>
          <w:bCs/>
          <w:lang w:eastAsia="de-DE"/>
        </w:rPr>
        <w:t>.</w:t>
      </w:r>
    </w:p>
    <w:p w14:paraId="10051D06" w14:textId="5CA6DB2A"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lastRenderedPageBreak/>
        <w:t>Pfingsten – Der Geburtstag der Kirche. Eine Unterrichtsreihe für eine 4. Klasse – neukonzipiert im Theorie-Praxis-Zirkel</w:t>
      </w:r>
      <w:r w:rsidR="0079128A">
        <w:rPr>
          <w:rFonts w:asciiTheme="minorHAnsi" w:eastAsia="Times New Roman" w:hAnsiTheme="minorHAnsi" w:cstheme="minorHAnsi"/>
          <w:bCs/>
          <w:lang w:eastAsia="de-DE"/>
        </w:rPr>
        <w:t>.</w:t>
      </w:r>
    </w:p>
    <w:p w14:paraId="7E3EA42B" w14:textId="54671221" w:rsidR="0024509E" w:rsidRPr="007F4F04" w:rsidRDefault="0024509E" w:rsidP="0024509E">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 xml:space="preserve">Interreligiöses Lernen in einem 4. Schuljahr – eine Reise zu den Gottesbildern der </w:t>
      </w:r>
      <w:proofErr w:type="spellStart"/>
      <w:r w:rsidRPr="007F4F04">
        <w:rPr>
          <w:rFonts w:asciiTheme="minorHAnsi" w:eastAsia="Times New Roman" w:hAnsiTheme="minorHAnsi" w:cstheme="minorHAnsi"/>
          <w:bCs/>
          <w:lang w:eastAsia="de-DE"/>
        </w:rPr>
        <w:t>abrahamischen</w:t>
      </w:r>
      <w:proofErr w:type="spellEnd"/>
      <w:r w:rsidRPr="007F4F04">
        <w:rPr>
          <w:rFonts w:asciiTheme="minorHAnsi" w:eastAsia="Times New Roman" w:hAnsiTheme="minorHAnsi" w:cstheme="minorHAnsi"/>
          <w:bCs/>
          <w:lang w:eastAsia="de-DE"/>
        </w:rPr>
        <w:t xml:space="preserve"> Religionen</w:t>
      </w:r>
      <w:r w:rsidR="0079128A">
        <w:rPr>
          <w:rFonts w:asciiTheme="minorHAnsi" w:eastAsia="Times New Roman" w:hAnsiTheme="minorHAnsi" w:cstheme="minorHAnsi"/>
          <w:bCs/>
          <w:lang w:eastAsia="de-DE"/>
        </w:rPr>
        <w:t>.</w:t>
      </w:r>
    </w:p>
    <w:p w14:paraId="4664E66D" w14:textId="50538252" w:rsidR="0024509E" w:rsidRPr="007F4F04" w:rsidRDefault="0024509E" w:rsidP="004E6E95">
      <w:pPr>
        <w:pStyle w:val="Listenabsatz"/>
        <w:numPr>
          <w:ilvl w:val="0"/>
          <w:numId w:val="16"/>
        </w:numPr>
        <w:spacing w:before="100" w:beforeAutospacing="1" w:after="120" w:line="240" w:lineRule="auto"/>
        <w:ind w:left="567" w:hanging="567"/>
        <w:contextualSpacing w:val="0"/>
        <w:jc w:val="left"/>
        <w:rPr>
          <w:bCs/>
          <w:lang w:eastAsia="de-DE"/>
        </w:rPr>
      </w:pPr>
      <w:r w:rsidRPr="007F4F04">
        <w:rPr>
          <w:rFonts w:asciiTheme="minorHAnsi" w:eastAsia="Times New Roman" w:hAnsiTheme="minorHAnsi" w:cstheme="minorHAnsi"/>
          <w:bCs/>
          <w:lang w:eastAsia="de-DE"/>
        </w:rPr>
        <w:t>Begegnung mit dem Islam – Interreligiöse Kompetenz mit Kinderbüchern fördern</w:t>
      </w:r>
      <w:r w:rsidR="0079128A">
        <w:rPr>
          <w:rFonts w:asciiTheme="minorHAnsi" w:eastAsia="Times New Roman" w:hAnsiTheme="minorHAnsi" w:cstheme="minorHAnsi"/>
          <w:bCs/>
          <w:lang w:eastAsia="de-DE"/>
        </w:rPr>
        <w:t>.</w:t>
      </w:r>
    </w:p>
    <w:p w14:paraId="66E26102" w14:textId="5E623722" w:rsidR="0024509E" w:rsidRPr="007F4F04" w:rsidRDefault="0024509E" w:rsidP="0025311D">
      <w:pPr>
        <w:spacing w:before="100" w:beforeAutospacing="1" w:after="120"/>
        <w:ind w:left="567" w:hanging="567"/>
        <w:rPr>
          <w:rFonts w:asciiTheme="minorHAnsi" w:eastAsia="Calibri" w:hAnsiTheme="minorHAnsi" w:cstheme="minorHAnsi"/>
          <w:b/>
          <w:szCs w:val="24"/>
          <w:lang w:eastAsia="en-US"/>
        </w:rPr>
      </w:pPr>
      <w:r w:rsidRPr="007F4F04">
        <w:rPr>
          <w:rFonts w:asciiTheme="minorHAnsi" w:eastAsia="Calibri" w:hAnsiTheme="minorHAnsi" w:cstheme="minorHAnsi"/>
          <w:b/>
          <w:szCs w:val="24"/>
          <w:lang w:eastAsia="en-US"/>
        </w:rPr>
        <w:t>2018</w:t>
      </w:r>
    </w:p>
    <w:p w14:paraId="2CEBA798" w14:textId="002CA640"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bCs/>
          <w:szCs w:val="24"/>
          <w:lang w:eastAsia="de-DE"/>
        </w:rPr>
      </w:pPr>
      <w:r w:rsidRPr="007F4F04">
        <w:rPr>
          <w:rFonts w:asciiTheme="minorHAnsi" w:eastAsia="Times New Roman" w:hAnsiTheme="minorHAnsi" w:cstheme="minorHAnsi"/>
          <w:bCs/>
          <w:szCs w:val="24"/>
          <w:lang w:eastAsia="de-DE"/>
        </w:rPr>
        <w:t>„Ich will, dass es hier endet.“ Didaktische Chancen und Grenzen des Einsatzes von Filmszenen zum Thema Sterbehilfe im Religionsunterricht</w:t>
      </w:r>
      <w:r w:rsidR="0079128A">
        <w:rPr>
          <w:rFonts w:asciiTheme="minorHAnsi" w:eastAsia="Times New Roman" w:hAnsiTheme="minorHAnsi" w:cstheme="minorHAnsi"/>
          <w:bCs/>
          <w:szCs w:val="24"/>
          <w:lang w:eastAsia="de-DE"/>
        </w:rPr>
        <w:t>.</w:t>
      </w:r>
    </w:p>
    <w:p w14:paraId="4DCADF56" w14:textId="048EC783"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bCs/>
          <w:szCs w:val="24"/>
          <w:lang w:eastAsia="de-DE"/>
        </w:rPr>
      </w:pPr>
      <w:r w:rsidRPr="007F4F04">
        <w:rPr>
          <w:rFonts w:asciiTheme="minorHAnsi" w:eastAsia="Times New Roman" w:hAnsiTheme="minorHAnsi" w:cstheme="minorHAnsi"/>
          <w:bCs/>
          <w:szCs w:val="24"/>
          <w:lang w:eastAsia="de-DE"/>
        </w:rPr>
        <w:t xml:space="preserve">Sprachlehre – Kulturhermeneutik – Identitätsbildung – Emanzipation – Transzendenz. Die multidimensionale Begründung des Religionsunterrichts an der Schule bei Hubertus </w:t>
      </w:r>
      <w:proofErr w:type="spellStart"/>
      <w:r w:rsidRPr="007F4F04">
        <w:rPr>
          <w:rFonts w:asciiTheme="minorHAnsi" w:eastAsia="Times New Roman" w:hAnsiTheme="minorHAnsi" w:cstheme="minorHAnsi"/>
          <w:bCs/>
          <w:szCs w:val="24"/>
          <w:lang w:eastAsia="de-DE"/>
        </w:rPr>
        <w:t>Halbfas</w:t>
      </w:r>
      <w:proofErr w:type="spellEnd"/>
      <w:r w:rsidRPr="007F4F04">
        <w:rPr>
          <w:rFonts w:asciiTheme="minorHAnsi" w:eastAsia="Times New Roman" w:hAnsiTheme="minorHAnsi" w:cstheme="minorHAnsi"/>
          <w:bCs/>
          <w:szCs w:val="24"/>
          <w:lang w:eastAsia="de-DE"/>
        </w:rPr>
        <w:t xml:space="preserve"> und ihre Bedeutung für die aktuelle Diskussion</w:t>
      </w:r>
      <w:r w:rsidR="0079128A">
        <w:rPr>
          <w:rFonts w:asciiTheme="minorHAnsi" w:eastAsia="Times New Roman" w:hAnsiTheme="minorHAnsi" w:cstheme="minorHAnsi"/>
          <w:bCs/>
          <w:szCs w:val="24"/>
          <w:lang w:eastAsia="de-DE"/>
        </w:rPr>
        <w:t>.</w:t>
      </w:r>
    </w:p>
    <w:p w14:paraId="68157CFD" w14:textId="64D6222F"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bCs/>
          <w:szCs w:val="24"/>
          <w:lang w:eastAsia="de-DE"/>
        </w:rPr>
      </w:pPr>
      <w:r w:rsidRPr="007F4F04">
        <w:rPr>
          <w:rFonts w:asciiTheme="minorHAnsi" w:eastAsia="Times New Roman" w:hAnsiTheme="minorHAnsi" w:cstheme="minorHAnsi"/>
          <w:bCs/>
          <w:szCs w:val="24"/>
          <w:lang w:eastAsia="de-DE"/>
        </w:rPr>
        <w:t>Die Korrelation der Entwicklungen von Gottesvorstellung und Symbolverstehen bei Kindern und Jugendlichen</w:t>
      </w:r>
      <w:r w:rsidR="0079128A">
        <w:rPr>
          <w:rFonts w:asciiTheme="minorHAnsi" w:eastAsia="Times New Roman" w:hAnsiTheme="minorHAnsi" w:cstheme="minorHAnsi"/>
          <w:bCs/>
          <w:szCs w:val="24"/>
          <w:lang w:eastAsia="de-DE"/>
        </w:rPr>
        <w:t>.</w:t>
      </w:r>
    </w:p>
    <w:p w14:paraId="03CDA5D4" w14:textId="2E5ECF50"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rPr>
      </w:pPr>
      <w:r w:rsidRPr="007F4F04">
        <w:rPr>
          <w:rFonts w:asciiTheme="minorHAnsi" w:hAnsiTheme="minorHAnsi" w:cstheme="minorHAnsi"/>
          <w:bCs/>
          <w:szCs w:val="24"/>
        </w:rPr>
        <w:t>Der gerechte und barmherzige Gott in Gen 4. Durchführung einer Unterrichtsreihe zum Gottesbild in einer 4. Klasse</w:t>
      </w:r>
      <w:r w:rsidR="0079128A">
        <w:rPr>
          <w:rFonts w:asciiTheme="minorHAnsi" w:hAnsiTheme="minorHAnsi" w:cstheme="minorHAnsi"/>
          <w:bCs/>
          <w:szCs w:val="24"/>
        </w:rPr>
        <w:t>.</w:t>
      </w:r>
    </w:p>
    <w:p w14:paraId="4BE437F6" w14:textId="478DB6B6"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rPr>
      </w:pPr>
      <w:r w:rsidRPr="007F4F04">
        <w:rPr>
          <w:rFonts w:asciiTheme="minorHAnsi" w:eastAsia="Times New Roman" w:hAnsiTheme="minorHAnsi" w:cstheme="minorHAnsi"/>
          <w:bCs/>
          <w:szCs w:val="24"/>
          <w:lang w:eastAsia="de-DE"/>
        </w:rPr>
        <w:t>Vorstellungen von Grundschulkindern zum Heiligen Geist – Eine empirische Analyse von Kinderzeichnungen und religiösen Vorerfahrungen</w:t>
      </w:r>
      <w:r w:rsidR="0079128A">
        <w:rPr>
          <w:rFonts w:asciiTheme="minorHAnsi" w:eastAsia="Times New Roman" w:hAnsiTheme="minorHAnsi" w:cstheme="minorHAnsi"/>
          <w:bCs/>
          <w:szCs w:val="24"/>
          <w:lang w:eastAsia="de-DE"/>
        </w:rPr>
        <w:t>.</w:t>
      </w:r>
    </w:p>
    <w:p w14:paraId="429B2FCD" w14:textId="345D626B"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Kurzfilme zum Thema Tod. Chancen und Herausforderungen ihres Einsatzes im Religionsunterricht der Grundschule</w:t>
      </w:r>
      <w:r w:rsidR="0079128A">
        <w:rPr>
          <w:rFonts w:asciiTheme="minorHAnsi" w:eastAsia="Times New Roman" w:hAnsiTheme="minorHAnsi" w:cstheme="minorHAnsi"/>
          <w:bCs/>
          <w:szCs w:val="24"/>
          <w:lang w:eastAsia="de-DE"/>
        </w:rPr>
        <w:t>.</w:t>
      </w:r>
    </w:p>
    <w:p w14:paraId="07C9B214" w14:textId="23F94D1B"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 xml:space="preserve">Wertvorstellungen und Lehrerhandeln – eine qualitativ-empirische Studie zur Wahrnehmung von </w:t>
      </w:r>
      <w:proofErr w:type="spellStart"/>
      <w:r w:rsidRPr="007F4F04">
        <w:rPr>
          <w:rFonts w:asciiTheme="minorHAnsi" w:eastAsia="Times New Roman" w:hAnsiTheme="minorHAnsi" w:cstheme="minorHAnsi"/>
          <w:bCs/>
          <w:szCs w:val="24"/>
          <w:lang w:eastAsia="de-DE"/>
        </w:rPr>
        <w:t>Responsivität</w:t>
      </w:r>
      <w:proofErr w:type="spellEnd"/>
      <w:r w:rsidR="0079128A">
        <w:rPr>
          <w:rFonts w:asciiTheme="minorHAnsi" w:eastAsia="Times New Roman" w:hAnsiTheme="minorHAnsi" w:cstheme="minorHAnsi"/>
          <w:bCs/>
          <w:szCs w:val="24"/>
          <w:lang w:eastAsia="de-DE"/>
        </w:rPr>
        <w:t>.</w:t>
      </w:r>
    </w:p>
    <w:p w14:paraId="2510DEC3" w14:textId="57390D0E"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rPr>
      </w:pPr>
      <w:r w:rsidRPr="007F4F04">
        <w:rPr>
          <w:rFonts w:asciiTheme="minorHAnsi" w:eastAsia="Times New Roman" w:hAnsiTheme="minorHAnsi" w:cstheme="minorHAnsi"/>
          <w:bCs/>
          <w:szCs w:val="24"/>
          <w:lang w:eastAsia="de-DE"/>
        </w:rPr>
        <w:t>Das Thema Tod im Religionsunterricht der Grundschule als Chance und Herausforderung für Lehrkräfte – exemplarische Analyse ausgewählter Schulbücher</w:t>
      </w:r>
      <w:r w:rsidR="0079128A">
        <w:rPr>
          <w:rFonts w:asciiTheme="minorHAnsi" w:hAnsiTheme="minorHAnsi" w:cstheme="minorHAnsi"/>
          <w:bCs/>
          <w:szCs w:val="24"/>
        </w:rPr>
        <w:t>.</w:t>
      </w:r>
    </w:p>
    <w:p w14:paraId="78E9F9A0" w14:textId="3C342F34"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Beten in der Grundschule? Eine qualitative Interviewstudie mit Grundschullehrerinnen</w:t>
      </w:r>
      <w:r w:rsidR="0079128A">
        <w:rPr>
          <w:rFonts w:asciiTheme="minorHAnsi" w:eastAsia="Times New Roman" w:hAnsiTheme="minorHAnsi" w:cstheme="minorHAnsi"/>
          <w:bCs/>
          <w:szCs w:val="24"/>
          <w:lang w:eastAsia="de-DE"/>
        </w:rPr>
        <w:t>.</w:t>
      </w:r>
    </w:p>
    <w:p w14:paraId="25CDD1F7" w14:textId="53968E71" w:rsidR="0024509E" w:rsidRPr="007F4F04" w:rsidRDefault="0024509E" w:rsidP="0025311D">
      <w:pPr>
        <w:spacing w:before="100" w:beforeAutospacing="1" w:after="120"/>
        <w:ind w:left="567" w:hanging="567"/>
        <w:rPr>
          <w:rFonts w:asciiTheme="minorHAnsi" w:eastAsia="Calibri" w:hAnsiTheme="minorHAnsi" w:cstheme="minorHAnsi"/>
          <w:b/>
          <w:szCs w:val="24"/>
          <w:lang w:eastAsia="en-US"/>
        </w:rPr>
      </w:pPr>
      <w:r w:rsidRPr="007F4F04">
        <w:rPr>
          <w:rFonts w:asciiTheme="minorHAnsi" w:eastAsia="Calibri" w:hAnsiTheme="minorHAnsi" w:cstheme="minorHAnsi"/>
          <w:b/>
          <w:szCs w:val="24"/>
          <w:lang w:eastAsia="en-US"/>
        </w:rPr>
        <w:t>2017</w:t>
      </w:r>
    </w:p>
    <w:p w14:paraId="0EB632AE" w14:textId="105A4FCA"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Feste der Weltreligionen</w:t>
      </w:r>
      <w:r w:rsidR="0079128A">
        <w:rPr>
          <w:rFonts w:asciiTheme="minorHAnsi" w:eastAsia="Times New Roman" w:hAnsiTheme="minorHAnsi" w:cstheme="minorHAnsi"/>
          <w:bCs/>
          <w:szCs w:val="24"/>
          <w:lang w:eastAsia="de-DE"/>
        </w:rPr>
        <w:t>.</w:t>
      </w:r>
    </w:p>
    <w:p w14:paraId="4E3857A8" w14:textId="1C23961A"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Die Bibel im inklusiven Religionsunterricht. Grundlinien einer inklusiven Bibeldidaktik für heterogene Lerngruppen in der Grundschule – unter besonderer Berücksichtigung von Kindern mit einem Förderungsbedarf im Schwerpunkt geistige Entwicklung</w:t>
      </w:r>
      <w:r w:rsidR="0079128A">
        <w:rPr>
          <w:rFonts w:asciiTheme="minorHAnsi" w:eastAsia="Times New Roman" w:hAnsiTheme="minorHAnsi" w:cstheme="minorHAnsi"/>
          <w:bCs/>
          <w:szCs w:val="24"/>
          <w:lang w:eastAsia="de-DE"/>
        </w:rPr>
        <w:t>.</w:t>
      </w:r>
    </w:p>
    <w:p w14:paraId="0E4848EB" w14:textId="3B691612"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 xml:space="preserve">Chancen und Grenzen der Auseinandersetzung mit den Gottesbildern der </w:t>
      </w:r>
      <w:proofErr w:type="spellStart"/>
      <w:r w:rsidRPr="007F4F04">
        <w:rPr>
          <w:rFonts w:asciiTheme="minorHAnsi" w:eastAsia="Times New Roman" w:hAnsiTheme="minorHAnsi" w:cstheme="minorHAnsi"/>
          <w:bCs/>
          <w:szCs w:val="24"/>
          <w:lang w:eastAsia="de-DE"/>
        </w:rPr>
        <w:t>Mosesgeschichte</w:t>
      </w:r>
      <w:proofErr w:type="spellEnd"/>
      <w:r w:rsidRPr="007F4F04">
        <w:rPr>
          <w:rFonts w:asciiTheme="minorHAnsi" w:eastAsia="Times New Roman" w:hAnsiTheme="minorHAnsi" w:cstheme="minorHAnsi"/>
          <w:bCs/>
          <w:szCs w:val="24"/>
          <w:lang w:eastAsia="de-DE"/>
        </w:rPr>
        <w:t xml:space="preserve"> im Religionsunterricht der Grundschule</w:t>
      </w:r>
      <w:r w:rsidR="0079128A">
        <w:rPr>
          <w:rFonts w:asciiTheme="minorHAnsi" w:eastAsia="Times New Roman" w:hAnsiTheme="minorHAnsi" w:cstheme="minorHAnsi"/>
          <w:bCs/>
          <w:szCs w:val="24"/>
          <w:lang w:eastAsia="de-DE"/>
        </w:rPr>
        <w:t>.</w:t>
      </w:r>
    </w:p>
    <w:p w14:paraId="4B648402" w14:textId="5A2D1049"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Das Medium Jugendbuch im Religionsunterricht – Eine didaktische und methodische Ausarbeitung am Beispiel des Romans „</w:t>
      </w:r>
      <w:proofErr w:type="spellStart"/>
      <w:r w:rsidRPr="007F4F04">
        <w:rPr>
          <w:rFonts w:asciiTheme="minorHAnsi" w:eastAsia="Times New Roman" w:hAnsiTheme="minorHAnsi" w:cstheme="minorHAnsi"/>
          <w:bCs/>
          <w:szCs w:val="24"/>
          <w:lang w:eastAsia="de-DE"/>
        </w:rPr>
        <w:t>Trainkids</w:t>
      </w:r>
      <w:proofErr w:type="spellEnd"/>
      <w:r w:rsidRPr="007F4F04">
        <w:rPr>
          <w:rFonts w:asciiTheme="minorHAnsi" w:eastAsia="Times New Roman" w:hAnsiTheme="minorHAnsi" w:cstheme="minorHAnsi"/>
          <w:bCs/>
          <w:szCs w:val="24"/>
          <w:lang w:eastAsia="de-DE"/>
        </w:rPr>
        <w:t xml:space="preserve">“ von Dirk Reinhardt, Teil </w:t>
      </w:r>
      <w:r w:rsidR="0079128A">
        <w:rPr>
          <w:rFonts w:asciiTheme="minorHAnsi" w:eastAsia="Times New Roman" w:hAnsiTheme="minorHAnsi" w:cstheme="minorHAnsi"/>
          <w:bCs/>
          <w:szCs w:val="24"/>
          <w:lang w:eastAsia="de-DE"/>
        </w:rPr>
        <w:t>1.</w:t>
      </w:r>
    </w:p>
    <w:p w14:paraId="6278601F" w14:textId="7F427231"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Das Medium Jugendbuch im Religionsunterricht – Eine didaktische und methodische Ausarbeitung am Beispiel des Romans „</w:t>
      </w:r>
      <w:proofErr w:type="spellStart"/>
      <w:r w:rsidRPr="007F4F04">
        <w:rPr>
          <w:rFonts w:asciiTheme="minorHAnsi" w:eastAsia="Times New Roman" w:hAnsiTheme="minorHAnsi" w:cstheme="minorHAnsi"/>
          <w:bCs/>
          <w:szCs w:val="24"/>
          <w:lang w:eastAsia="de-DE"/>
        </w:rPr>
        <w:t>Trainkids</w:t>
      </w:r>
      <w:proofErr w:type="spellEnd"/>
      <w:r w:rsidRPr="007F4F04">
        <w:rPr>
          <w:rFonts w:asciiTheme="minorHAnsi" w:eastAsia="Times New Roman" w:hAnsiTheme="minorHAnsi" w:cstheme="minorHAnsi"/>
          <w:bCs/>
          <w:szCs w:val="24"/>
          <w:lang w:eastAsia="de-DE"/>
        </w:rPr>
        <w:t xml:space="preserve">“ von Dirk Reinhardt, Teil </w:t>
      </w:r>
      <w:r w:rsidR="0079128A">
        <w:rPr>
          <w:rFonts w:asciiTheme="minorHAnsi" w:eastAsia="Times New Roman" w:hAnsiTheme="minorHAnsi" w:cstheme="minorHAnsi"/>
          <w:bCs/>
          <w:szCs w:val="24"/>
          <w:lang w:eastAsia="de-DE"/>
        </w:rPr>
        <w:t>2.</w:t>
      </w:r>
    </w:p>
    <w:p w14:paraId="0AEA2C51" w14:textId="40D5346E"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Glaubenskommunikation und Gebetshilfen über Apps? Theologische Analyse eines jugendadäquaten Mediums und seine religionspädagogische Relevanz</w:t>
      </w:r>
      <w:r w:rsidR="0079128A">
        <w:rPr>
          <w:rFonts w:asciiTheme="minorHAnsi" w:eastAsia="Times New Roman" w:hAnsiTheme="minorHAnsi" w:cstheme="minorHAnsi"/>
          <w:bCs/>
          <w:szCs w:val="24"/>
          <w:lang w:eastAsia="de-DE"/>
        </w:rPr>
        <w:t>.</w:t>
      </w:r>
    </w:p>
    <w:p w14:paraId="558C9D2A" w14:textId="238A9254"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lastRenderedPageBreak/>
        <w:t>Wunderdidaktik – Perspektiven und Probleme des Einsatzes von Wundergeschichten im Unterricht der Grundschule anhand der Analyse ausgewählter Unterrichtsmaterialien</w:t>
      </w:r>
      <w:r w:rsidR="0079128A">
        <w:rPr>
          <w:rFonts w:asciiTheme="minorHAnsi" w:eastAsia="Times New Roman" w:hAnsiTheme="minorHAnsi" w:cstheme="minorHAnsi"/>
          <w:bCs/>
          <w:szCs w:val="24"/>
          <w:lang w:eastAsia="de-DE"/>
        </w:rPr>
        <w:t>.</w:t>
      </w:r>
    </w:p>
    <w:p w14:paraId="28B404ED" w14:textId="4D95ECC5"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rPr>
      </w:pPr>
      <w:r w:rsidRPr="007F4F04">
        <w:rPr>
          <w:rFonts w:asciiTheme="minorHAnsi" w:eastAsia="Times New Roman" w:hAnsiTheme="minorHAnsi" w:cstheme="minorHAnsi"/>
          <w:bCs/>
          <w:szCs w:val="24"/>
          <w:lang w:eastAsia="de-DE"/>
        </w:rPr>
        <w:t xml:space="preserve">Aus der Fremde kommen und ein Zuhause in der Fremde finden. Flucht und </w:t>
      </w:r>
      <w:r w:rsidRPr="007F4F04">
        <w:rPr>
          <w:rFonts w:asciiTheme="minorHAnsi" w:eastAsia="Times New Roman" w:hAnsiTheme="minorHAnsi" w:cstheme="minorHAnsi"/>
          <w:bCs/>
          <w:szCs w:val="24"/>
          <w:lang w:eastAsia="de-DE"/>
        </w:rPr>
        <w:br/>
        <w:t>Integration in aktuellen Bilderbüchern als Chance für (sozial-)ethisches Lernen</w:t>
      </w:r>
      <w:r w:rsidR="0079128A">
        <w:rPr>
          <w:rFonts w:asciiTheme="minorHAnsi" w:eastAsia="Times New Roman" w:hAnsiTheme="minorHAnsi" w:cstheme="minorHAnsi"/>
          <w:bCs/>
          <w:szCs w:val="24"/>
          <w:lang w:eastAsia="de-DE"/>
        </w:rPr>
        <w:t>.</w:t>
      </w:r>
    </w:p>
    <w:p w14:paraId="75ABFB18" w14:textId="622BFA04"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„Wenn der Sturm kommt“ – Auseinandersetzung mit dem Thema Tod im Religionsunterricht der Erprobungsstufe über den Jugendroman von Tom Avery</w:t>
      </w:r>
      <w:r w:rsidR="00CB0349">
        <w:rPr>
          <w:rFonts w:asciiTheme="minorHAnsi" w:eastAsia="Times New Roman" w:hAnsiTheme="minorHAnsi" w:cstheme="minorHAnsi"/>
          <w:bCs/>
          <w:szCs w:val="24"/>
          <w:lang w:eastAsia="de-DE"/>
        </w:rPr>
        <w:t>.</w:t>
      </w:r>
    </w:p>
    <w:p w14:paraId="4C16AAC1" w14:textId="044DA07F"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Korrelationsdidaktik – Aktuelle Begründungen und Perspektiven</w:t>
      </w:r>
      <w:r w:rsidR="00CB0349">
        <w:rPr>
          <w:rFonts w:asciiTheme="minorHAnsi" w:eastAsia="Times New Roman" w:hAnsiTheme="minorHAnsi" w:cstheme="minorHAnsi"/>
          <w:bCs/>
          <w:szCs w:val="24"/>
          <w:lang w:eastAsia="de-DE"/>
        </w:rPr>
        <w:t>.</w:t>
      </w:r>
    </w:p>
    <w:p w14:paraId="13F998F6" w14:textId="471EEEAE"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Kommunikation über Gott im 4. Schuljahr – Chancen und Grenzen bei der Arbeit mit eigenen Gottesbildern</w:t>
      </w:r>
      <w:r w:rsidR="00CB0349">
        <w:rPr>
          <w:rFonts w:asciiTheme="minorHAnsi" w:eastAsia="Times New Roman" w:hAnsiTheme="minorHAnsi" w:cstheme="minorHAnsi"/>
          <w:bCs/>
          <w:szCs w:val="24"/>
          <w:lang w:eastAsia="de-DE"/>
        </w:rPr>
        <w:t>.</w:t>
      </w:r>
    </w:p>
    <w:p w14:paraId="694927A0" w14:textId="7F3A3190"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 xml:space="preserve">Das dunkle Gottesbild in der </w:t>
      </w:r>
      <w:proofErr w:type="spellStart"/>
      <w:r w:rsidRPr="007F4F04">
        <w:rPr>
          <w:rFonts w:asciiTheme="minorHAnsi" w:eastAsia="Times New Roman" w:hAnsiTheme="minorHAnsi" w:cstheme="minorHAnsi"/>
          <w:bCs/>
          <w:szCs w:val="24"/>
          <w:lang w:eastAsia="de-DE"/>
        </w:rPr>
        <w:t>Mosegeschichte</w:t>
      </w:r>
      <w:proofErr w:type="spellEnd"/>
      <w:r w:rsidRPr="007F4F04">
        <w:rPr>
          <w:rFonts w:asciiTheme="minorHAnsi" w:eastAsia="Times New Roman" w:hAnsiTheme="minorHAnsi" w:cstheme="minorHAnsi"/>
          <w:bCs/>
          <w:szCs w:val="24"/>
          <w:lang w:eastAsia="de-DE"/>
        </w:rPr>
        <w:t xml:space="preserve"> – ein Thema für die Grundschule?</w:t>
      </w:r>
    </w:p>
    <w:p w14:paraId="757C01B8" w14:textId="1EC9374D"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„Wie siehst du aus, Gott?“ Wirkungstest eines Mediums in Bezug auf die Gottesvorstellungen von Grundschulkindern</w:t>
      </w:r>
      <w:r w:rsidR="00CB0349">
        <w:rPr>
          <w:rFonts w:asciiTheme="minorHAnsi" w:eastAsia="Times New Roman" w:hAnsiTheme="minorHAnsi" w:cstheme="minorHAnsi"/>
          <w:bCs/>
          <w:szCs w:val="24"/>
          <w:lang w:eastAsia="de-DE"/>
        </w:rPr>
        <w:t>.</w:t>
      </w:r>
    </w:p>
    <w:p w14:paraId="51E36D6D" w14:textId="7582CF73"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lang w:eastAsia="de-DE"/>
        </w:rPr>
        <w:t>Gemeinsamkeiten stärken, Unterschieden gerecht werden – Chancen für den Religionsunterricht der Zukunft?</w:t>
      </w:r>
    </w:p>
    <w:p w14:paraId="1C0D167E" w14:textId="34057164" w:rsidR="0024509E" w:rsidRPr="007F4F04" w:rsidRDefault="0024509E" w:rsidP="0025311D">
      <w:pPr>
        <w:spacing w:before="100" w:beforeAutospacing="1" w:after="120"/>
        <w:ind w:left="567" w:hanging="567"/>
        <w:rPr>
          <w:rFonts w:asciiTheme="minorHAnsi" w:eastAsia="Calibri" w:hAnsiTheme="minorHAnsi" w:cstheme="minorHAnsi"/>
          <w:b/>
          <w:szCs w:val="24"/>
          <w:lang w:eastAsia="en-US"/>
        </w:rPr>
      </w:pPr>
      <w:r w:rsidRPr="007F4F04">
        <w:rPr>
          <w:rFonts w:asciiTheme="minorHAnsi" w:eastAsia="Calibri" w:hAnsiTheme="minorHAnsi" w:cstheme="minorHAnsi"/>
          <w:b/>
          <w:szCs w:val="24"/>
          <w:lang w:eastAsia="en-US"/>
        </w:rPr>
        <w:t>2016</w:t>
      </w:r>
    </w:p>
    <w:p w14:paraId="2CA251E2" w14:textId="494909E8"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Erste Schritte zur Entwicklung interreligiöser Kompetenz – Viertklässler lernen an ausgewählten Zeugnissen den jüdischen Glauben und dessen gelebte Praxis kennen</w:t>
      </w:r>
      <w:r w:rsidR="00CB0349">
        <w:rPr>
          <w:rFonts w:asciiTheme="minorHAnsi" w:eastAsia="Times New Roman" w:hAnsiTheme="minorHAnsi" w:cstheme="minorHAnsi"/>
          <w:bCs/>
          <w:szCs w:val="24"/>
          <w:lang w:eastAsia="de-DE"/>
        </w:rPr>
        <w:t>.</w:t>
      </w:r>
    </w:p>
    <w:p w14:paraId="77FD7975" w14:textId="6F8E9499"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„Der Heilige Geist – das ist Gott. Obwohl Jesus könnte auch gut sein.“ Didaktische Überlegungen zu einem anspruchsvollen Thema im Religionsunterricht</w:t>
      </w:r>
      <w:r w:rsidR="00CB0349">
        <w:rPr>
          <w:rFonts w:asciiTheme="minorHAnsi" w:eastAsia="Times New Roman" w:hAnsiTheme="minorHAnsi" w:cstheme="minorHAnsi"/>
          <w:bCs/>
          <w:szCs w:val="24"/>
          <w:lang w:eastAsia="de-DE"/>
        </w:rPr>
        <w:t>.</w:t>
      </w:r>
    </w:p>
    <w:p w14:paraId="024D3094" w14:textId="09849186"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Jahrgangsübergreifende Lerngruppen im katholischen Religionsunterricht – geht das? Chancen und Grenzen anhand eigener Praxiserfahrungen</w:t>
      </w:r>
      <w:r w:rsidR="00CB0349">
        <w:rPr>
          <w:rFonts w:asciiTheme="minorHAnsi" w:eastAsia="Times New Roman" w:hAnsiTheme="minorHAnsi" w:cstheme="minorHAnsi"/>
          <w:bCs/>
          <w:szCs w:val="24"/>
          <w:lang w:eastAsia="de-DE"/>
        </w:rPr>
        <w:t>.</w:t>
      </w:r>
    </w:p>
    <w:p w14:paraId="6598320A" w14:textId="76BD47ED"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Ist Gott gerecht? Fünftklässler äußern sich zum Gleichnis „Die Arbeiter im Weinberg“</w:t>
      </w:r>
      <w:r w:rsidR="00CB0349">
        <w:rPr>
          <w:rFonts w:asciiTheme="minorHAnsi" w:eastAsia="Times New Roman" w:hAnsiTheme="minorHAnsi" w:cstheme="minorHAnsi"/>
          <w:bCs/>
          <w:szCs w:val="24"/>
          <w:lang w:eastAsia="de-DE"/>
        </w:rPr>
        <w:t>.</w:t>
      </w:r>
    </w:p>
    <w:p w14:paraId="28BA1139" w14:textId="485BED59"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lang w:eastAsia="de-DE"/>
        </w:rPr>
      </w:pPr>
      <w:r w:rsidRPr="007F4F04">
        <w:rPr>
          <w:rFonts w:asciiTheme="minorHAnsi" w:eastAsia="Times New Roman" w:hAnsiTheme="minorHAnsi" w:cstheme="minorHAnsi"/>
          <w:bCs/>
          <w:szCs w:val="24"/>
          <w:lang w:eastAsia="de-DE"/>
        </w:rPr>
        <w:t>„Wenn ich lache, bin ich ein Licht“. Analyse einer Unterrichtsstunde aus symboldidaktischer Perspektive</w:t>
      </w:r>
      <w:r w:rsidR="00CB0349">
        <w:rPr>
          <w:rFonts w:asciiTheme="minorHAnsi" w:eastAsia="Times New Roman" w:hAnsiTheme="minorHAnsi" w:cstheme="minorHAnsi"/>
          <w:bCs/>
          <w:szCs w:val="24"/>
          <w:lang w:eastAsia="de-DE"/>
        </w:rPr>
        <w:t>.</w:t>
      </w:r>
    </w:p>
    <w:p w14:paraId="4FDBE99C" w14:textId="4A20EC2A" w:rsidR="004E6E95" w:rsidRPr="007F4F04" w:rsidRDefault="004E6E95" w:rsidP="004E6E95">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„Wer ist eigentlich Gott?“ Gottesvorstellungen von Grundschulkindern des zweiten und vierten Schuljahres</w:t>
      </w:r>
      <w:r w:rsidR="00CB0349">
        <w:rPr>
          <w:rFonts w:asciiTheme="minorHAnsi" w:eastAsia="Times New Roman" w:hAnsiTheme="minorHAnsi" w:cstheme="minorHAnsi"/>
          <w:bCs/>
          <w:szCs w:val="24"/>
          <w:lang w:eastAsia="de-DE"/>
        </w:rPr>
        <w:t>.</w:t>
      </w:r>
    </w:p>
    <w:p w14:paraId="0A2E2111" w14:textId="1FA26FBF" w:rsidR="0024509E" w:rsidRPr="007F4F04" w:rsidRDefault="0024509E" w:rsidP="0025311D">
      <w:pPr>
        <w:spacing w:before="100" w:beforeAutospacing="1" w:after="120"/>
        <w:ind w:left="567" w:hanging="567"/>
        <w:rPr>
          <w:rFonts w:asciiTheme="minorHAnsi" w:eastAsia="Calibri" w:hAnsiTheme="minorHAnsi" w:cstheme="minorHAnsi"/>
          <w:b/>
          <w:szCs w:val="24"/>
          <w:lang w:eastAsia="en-US"/>
        </w:rPr>
      </w:pPr>
      <w:r w:rsidRPr="007F4F04">
        <w:rPr>
          <w:rFonts w:asciiTheme="minorHAnsi" w:eastAsia="Calibri" w:hAnsiTheme="minorHAnsi" w:cstheme="minorHAnsi"/>
          <w:b/>
          <w:szCs w:val="24"/>
          <w:lang w:eastAsia="en-US"/>
        </w:rPr>
        <w:t>2015</w:t>
      </w:r>
    </w:p>
    <w:p w14:paraId="3E36FE62" w14:textId="42E76049"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 xml:space="preserve">Das Vaterunser im 4. Schuljahr nach dem didaktischen Konzept von Rainer </w:t>
      </w:r>
      <w:proofErr w:type="spellStart"/>
      <w:r w:rsidRPr="007F4F04">
        <w:rPr>
          <w:rFonts w:asciiTheme="minorHAnsi" w:eastAsia="Times New Roman" w:hAnsiTheme="minorHAnsi" w:cstheme="minorHAnsi"/>
          <w:bCs/>
          <w:szCs w:val="24"/>
          <w:lang w:eastAsia="de-DE"/>
        </w:rPr>
        <w:t>Oberthür</w:t>
      </w:r>
      <w:proofErr w:type="spellEnd"/>
      <w:r w:rsidRPr="007F4F04">
        <w:rPr>
          <w:rFonts w:asciiTheme="minorHAnsi" w:eastAsia="Times New Roman" w:hAnsiTheme="minorHAnsi" w:cstheme="minorHAnsi"/>
          <w:bCs/>
          <w:szCs w:val="24"/>
          <w:lang w:eastAsia="de-DE"/>
        </w:rPr>
        <w:t>: Chancen und Grenzen anhand einer kritischen Analyse von Schülerarbeiten</w:t>
      </w:r>
      <w:r w:rsidR="00CB0349">
        <w:rPr>
          <w:rFonts w:asciiTheme="minorHAnsi" w:eastAsia="Times New Roman" w:hAnsiTheme="minorHAnsi" w:cstheme="minorHAnsi"/>
          <w:bCs/>
          <w:szCs w:val="24"/>
          <w:lang w:eastAsia="de-DE"/>
        </w:rPr>
        <w:t>.</w:t>
      </w:r>
    </w:p>
    <w:p w14:paraId="3AC17F8F" w14:textId="4D19F669"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Wie leben Menschen unterschiedlicher Altersstufen ihren christlichen Glauben? Die Konzeptionierung eines Leitfadeninterviews als Beitrag zur qualitativ-empirischen Forschung</w:t>
      </w:r>
      <w:r w:rsidR="00CB0349">
        <w:rPr>
          <w:rFonts w:asciiTheme="minorHAnsi" w:eastAsia="Times New Roman" w:hAnsiTheme="minorHAnsi" w:cstheme="minorHAnsi"/>
          <w:bCs/>
          <w:szCs w:val="24"/>
          <w:lang w:eastAsia="de-DE"/>
        </w:rPr>
        <w:t>.</w:t>
      </w:r>
    </w:p>
    <w:p w14:paraId="2F3A9C90" w14:textId="146CED55"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Die Trauer von Kindern im Grundschulalter beim Verlust enger Bezugspersonen. Wie könnte der Beistand der Lehrkräfte bei Verlusten ihrer Schüler aussehen? Evaluation didaktischer Handreichungen und Entwicklung eines Leitfadens zum Umgang von Lehrkräften mit betroffenen Kindern</w:t>
      </w:r>
      <w:r w:rsidR="00CB0349">
        <w:rPr>
          <w:rFonts w:asciiTheme="minorHAnsi" w:eastAsia="Times New Roman" w:hAnsiTheme="minorHAnsi" w:cstheme="minorHAnsi"/>
          <w:bCs/>
          <w:szCs w:val="24"/>
          <w:lang w:eastAsia="de-DE"/>
        </w:rPr>
        <w:t>.</w:t>
      </w:r>
    </w:p>
    <w:p w14:paraId="146D283F" w14:textId="72FD2D2C" w:rsidR="0024509E" w:rsidRPr="007F4F04" w:rsidRDefault="0024509E" w:rsidP="0025311D">
      <w:pPr>
        <w:spacing w:before="100" w:beforeAutospacing="1" w:after="120"/>
        <w:ind w:left="567" w:hanging="567"/>
        <w:rPr>
          <w:rFonts w:asciiTheme="minorHAnsi" w:eastAsia="Calibri" w:hAnsiTheme="minorHAnsi" w:cstheme="minorHAnsi"/>
          <w:b/>
          <w:szCs w:val="24"/>
          <w:lang w:eastAsia="en-US"/>
        </w:rPr>
      </w:pPr>
      <w:r w:rsidRPr="007F4F04">
        <w:rPr>
          <w:rFonts w:asciiTheme="minorHAnsi" w:eastAsia="Calibri" w:hAnsiTheme="minorHAnsi" w:cstheme="minorHAnsi"/>
          <w:b/>
          <w:szCs w:val="24"/>
          <w:lang w:eastAsia="en-US"/>
        </w:rPr>
        <w:lastRenderedPageBreak/>
        <w:t>2014</w:t>
      </w:r>
    </w:p>
    <w:p w14:paraId="145475AE" w14:textId="00E1C076"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Motiviert der Religionsunterricht zu ehrenamtlichem Engagement?</w:t>
      </w:r>
    </w:p>
    <w:p w14:paraId="56F2B05B" w14:textId="61655B57"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Wie verstehen Kinder im Grundschulalter den Tod Jesu? Religionspädagogische Analysen anhand von Forschungsergebnissen zur Kindertheologie</w:t>
      </w:r>
      <w:r w:rsidR="00CB0349">
        <w:rPr>
          <w:rFonts w:asciiTheme="minorHAnsi" w:eastAsia="Times New Roman" w:hAnsiTheme="minorHAnsi" w:cstheme="minorHAnsi"/>
          <w:bCs/>
          <w:szCs w:val="24"/>
          <w:lang w:eastAsia="de-DE"/>
        </w:rPr>
        <w:t>.</w:t>
      </w:r>
    </w:p>
    <w:p w14:paraId="5EC8EC86" w14:textId="0F64A619"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Die Bibel, das Buch der Bücher. Mit Drittklässlern Entstehung und Aufbau der Bibel erforschen</w:t>
      </w:r>
      <w:r w:rsidR="00CB0349">
        <w:rPr>
          <w:rFonts w:asciiTheme="minorHAnsi" w:eastAsia="Times New Roman" w:hAnsiTheme="minorHAnsi" w:cstheme="minorHAnsi"/>
          <w:bCs/>
          <w:szCs w:val="24"/>
          <w:lang w:eastAsia="de-DE"/>
        </w:rPr>
        <w:t>.</w:t>
      </w:r>
    </w:p>
    <w:p w14:paraId="1B39D78B" w14:textId="7D5F6609"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Jugend für Kirche gewinnen?! Konzepte von Jugendkirchen und die Ergebnisse empirischer Jugendforschung</w:t>
      </w:r>
      <w:r w:rsidR="00CB0349">
        <w:rPr>
          <w:rFonts w:asciiTheme="minorHAnsi" w:eastAsia="Times New Roman" w:hAnsiTheme="minorHAnsi" w:cstheme="minorHAnsi"/>
          <w:bCs/>
          <w:szCs w:val="24"/>
          <w:lang w:eastAsia="de-DE"/>
        </w:rPr>
        <w:t>.</w:t>
      </w:r>
    </w:p>
    <w:p w14:paraId="47453E50" w14:textId="4B1832F0"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Tod und Trauer im Religionsunterricht der Erprobungsstufe – Ein Diskurs über den Zeitpunkt im Lehrplan und die methodische Ausrichtung des Themas</w:t>
      </w:r>
      <w:r w:rsidR="00CB0349">
        <w:rPr>
          <w:rFonts w:asciiTheme="minorHAnsi" w:eastAsia="Times New Roman" w:hAnsiTheme="minorHAnsi" w:cstheme="minorHAnsi"/>
          <w:bCs/>
          <w:szCs w:val="24"/>
          <w:lang w:eastAsia="de-DE"/>
        </w:rPr>
        <w:t>.</w:t>
      </w:r>
    </w:p>
    <w:p w14:paraId="05477E94" w14:textId="33FCF347"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Wenn ein Kind an Krebs erkrankt… - Modelle zur Begleitung betroffener Familien in der Krise</w:t>
      </w:r>
      <w:r w:rsidR="00CB0349">
        <w:rPr>
          <w:rFonts w:asciiTheme="minorHAnsi" w:eastAsia="Times New Roman" w:hAnsiTheme="minorHAnsi" w:cstheme="minorHAnsi"/>
          <w:bCs/>
          <w:szCs w:val="24"/>
          <w:lang w:eastAsia="de-DE"/>
        </w:rPr>
        <w:t>.</w:t>
      </w:r>
    </w:p>
    <w:p w14:paraId="4CCB5786" w14:textId="08CC1B8E"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Arbeit am mächtigen Gott – Welche Auswirkungen hat eine Unterrichtsreihe auf das Gottesbild von Viertklässlern?</w:t>
      </w:r>
    </w:p>
    <w:p w14:paraId="75BAEEF0" w14:textId="5EAC85CE"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eastAsia="Times New Roman" w:hAnsiTheme="minorHAnsi" w:cstheme="minorHAnsi"/>
          <w:bCs/>
          <w:szCs w:val="24"/>
          <w:lang w:eastAsia="de-DE"/>
        </w:rPr>
        <w:t>Gebetserziehung in der Schule? Ein Vergleich der Konzeptionen dreier Lehrwerke für die Grundschule</w:t>
      </w:r>
      <w:r w:rsidR="00CB0349">
        <w:rPr>
          <w:rFonts w:asciiTheme="minorHAnsi" w:eastAsia="Times New Roman" w:hAnsiTheme="minorHAnsi" w:cstheme="minorHAnsi"/>
          <w:bCs/>
          <w:szCs w:val="24"/>
          <w:lang w:eastAsia="de-DE"/>
        </w:rPr>
        <w:t>.</w:t>
      </w:r>
    </w:p>
    <w:p w14:paraId="130BC330" w14:textId="22703ECD" w:rsidR="00C0601E" w:rsidRPr="007F4F04" w:rsidRDefault="0024509E" w:rsidP="0025311D">
      <w:pPr>
        <w:spacing w:before="100" w:beforeAutospacing="1" w:after="120"/>
        <w:ind w:left="567" w:hanging="567"/>
        <w:rPr>
          <w:rFonts w:asciiTheme="minorHAnsi" w:eastAsia="Calibri" w:hAnsiTheme="minorHAnsi" w:cstheme="minorHAnsi"/>
          <w:b/>
          <w:szCs w:val="24"/>
          <w:lang w:eastAsia="en-US"/>
        </w:rPr>
      </w:pPr>
      <w:r w:rsidRPr="007F4F04">
        <w:rPr>
          <w:rFonts w:asciiTheme="minorHAnsi" w:eastAsia="Calibri" w:hAnsiTheme="minorHAnsi" w:cstheme="minorHAnsi"/>
          <w:b/>
          <w:szCs w:val="24"/>
          <w:lang w:eastAsia="en-US"/>
        </w:rPr>
        <w:t>2013</w:t>
      </w:r>
    </w:p>
    <w:p w14:paraId="2B1AD569" w14:textId="5AD3DD89"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eastAsia="Times New Roman" w:hAnsiTheme="minorHAnsi" w:cstheme="minorHAnsi"/>
          <w:bCs/>
          <w:szCs w:val="24"/>
          <w:lang w:eastAsia="de-DE"/>
        </w:rPr>
      </w:pPr>
      <w:r w:rsidRPr="007F4F04">
        <w:rPr>
          <w:rFonts w:asciiTheme="minorHAnsi" w:hAnsiTheme="minorHAnsi" w:cstheme="minorHAnsi"/>
          <w:bCs/>
          <w:szCs w:val="24"/>
        </w:rPr>
        <w:t>Ehrenamtliche Engagierte in der Hospizarbeit. Motive und Erfahrungen anhand qualitativ-e</w:t>
      </w:r>
      <w:r w:rsidRPr="007F4F04">
        <w:rPr>
          <w:rFonts w:asciiTheme="minorHAnsi" w:eastAsia="Times New Roman" w:hAnsiTheme="minorHAnsi" w:cstheme="minorHAnsi"/>
          <w:bCs/>
          <w:szCs w:val="24"/>
          <w:lang w:eastAsia="de-DE"/>
        </w:rPr>
        <w:t>mpirisch ausgewerteter Interviews</w:t>
      </w:r>
      <w:r w:rsidR="00CB0349">
        <w:rPr>
          <w:rFonts w:asciiTheme="minorHAnsi" w:eastAsia="Times New Roman" w:hAnsiTheme="minorHAnsi" w:cstheme="minorHAnsi"/>
          <w:bCs/>
          <w:szCs w:val="24"/>
          <w:lang w:eastAsia="de-DE"/>
        </w:rPr>
        <w:t>.</w:t>
      </w:r>
    </w:p>
    <w:p w14:paraId="14EDCF87" w14:textId="4A898A74"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rPr>
      </w:pPr>
      <w:r w:rsidRPr="007F4F04">
        <w:rPr>
          <w:rFonts w:asciiTheme="minorHAnsi" w:hAnsiTheme="minorHAnsi" w:cstheme="minorHAnsi"/>
          <w:bCs/>
          <w:szCs w:val="24"/>
        </w:rPr>
        <w:t>Welches Gemeindebild haben Schüle-rinnen und Schüler einer Realschule unterschiedlichen Jahrgangs in Korrelation zum paulinischen Bild vom Leib Christi? Empirische Forschung und Konsequenzen für den Religionsunterricht</w:t>
      </w:r>
      <w:r w:rsidR="00CB0349">
        <w:rPr>
          <w:rFonts w:asciiTheme="minorHAnsi" w:hAnsiTheme="minorHAnsi" w:cstheme="minorHAnsi"/>
          <w:bCs/>
          <w:szCs w:val="24"/>
        </w:rPr>
        <w:t>.</w:t>
      </w:r>
    </w:p>
    <w:p w14:paraId="7415238D" w14:textId="723BDA5C"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rPr>
      </w:pPr>
      <w:r w:rsidRPr="007F4F04">
        <w:rPr>
          <w:rFonts w:asciiTheme="minorHAnsi" w:hAnsiTheme="minorHAnsi" w:cstheme="minorHAnsi"/>
          <w:bCs/>
          <w:szCs w:val="24"/>
        </w:rPr>
        <w:t>Darstellung des Todes in neueren Bilderbüchern und ihre didaktische Relevanz für den Religionsunterricht der Grundschuleingangsphase</w:t>
      </w:r>
      <w:r w:rsidR="00CB0349">
        <w:rPr>
          <w:rFonts w:asciiTheme="minorHAnsi" w:hAnsiTheme="minorHAnsi" w:cstheme="minorHAnsi"/>
          <w:bCs/>
          <w:szCs w:val="24"/>
        </w:rPr>
        <w:t>.</w:t>
      </w:r>
    </w:p>
    <w:p w14:paraId="290D23ED" w14:textId="7D738FED" w:rsidR="007F4F04" w:rsidRPr="007F4F04" w:rsidRDefault="007F4F04" w:rsidP="007F4F04">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rPr>
      </w:pPr>
      <w:r w:rsidRPr="007F4F04">
        <w:rPr>
          <w:rFonts w:asciiTheme="minorHAnsi" w:hAnsiTheme="minorHAnsi" w:cstheme="minorHAnsi"/>
          <w:bCs/>
          <w:szCs w:val="24"/>
        </w:rPr>
        <w:t xml:space="preserve">Über den Komplex der Schuld in Marlene Röders Jugendroman „Zebraland“ und den didaktischen Einsatz des Romans im Religionsunterricht in der Jahrgangsstufe </w:t>
      </w:r>
      <w:r w:rsidR="00CB0349">
        <w:rPr>
          <w:rFonts w:asciiTheme="minorHAnsi" w:hAnsiTheme="minorHAnsi" w:cstheme="minorHAnsi"/>
          <w:bCs/>
          <w:szCs w:val="24"/>
        </w:rPr>
        <w:t>7.</w:t>
      </w:r>
      <w:r w:rsidRPr="007F4F04">
        <w:rPr>
          <w:rFonts w:asciiTheme="minorHAnsi" w:hAnsiTheme="minorHAnsi" w:cstheme="minorHAnsi"/>
          <w:bCs/>
          <w:szCs w:val="24"/>
        </w:rPr>
        <w:tab/>
      </w:r>
    </w:p>
    <w:p w14:paraId="454BB8FE" w14:textId="6710660C" w:rsidR="00C0601E" w:rsidRPr="007F4F04" w:rsidRDefault="00C0601E" w:rsidP="0025311D">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rPr>
      </w:pPr>
      <w:r w:rsidRPr="007F4F04">
        <w:rPr>
          <w:rFonts w:asciiTheme="minorHAnsi" w:hAnsiTheme="minorHAnsi" w:cstheme="minorHAnsi"/>
          <w:bCs/>
          <w:szCs w:val="24"/>
        </w:rPr>
        <w:t xml:space="preserve">Was kann die Auseinandersetzung mit der Sintflut-Erzählung zur Entwicklung des Gottesbildes bei Grundschulkindern bei-tragen? Ein Unterrichtsprojekt im 4. Schuljahr der Städtisch-Katholischen Grundschule </w:t>
      </w:r>
      <w:proofErr w:type="spellStart"/>
      <w:r w:rsidRPr="007F4F04">
        <w:rPr>
          <w:rFonts w:asciiTheme="minorHAnsi" w:hAnsiTheme="minorHAnsi" w:cstheme="minorHAnsi"/>
          <w:bCs/>
          <w:szCs w:val="24"/>
        </w:rPr>
        <w:t>Hombüchel</w:t>
      </w:r>
      <w:proofErr w:type="spellEnd"/>
      <w:r w:rsidR="00CB0349">
        <w:rPr>
          <w:rFonts w:asciiTheme="minorHAnsi" w:hAnsiTheme="minorHAnsi" w:cstheme="minorHAnsi"/>
          <w:bCs/>
          <w:szCs w:val="24"/>
        </w:rPr>
        <w:t>.</w:t>
      </w:r>
    </w:p>
    <w:p w14:paraId="0504B6BA" w14:textId="1EF6EEA7" w:rsidR="00F455E6" w:rsidRPr="007F4F04" w:rsidRDefault="00F455E6" w:rsidP="0025311D">
      <w:pPr>
        <w:pStyle w:val="Listenabsatz"/>
        <w:numPr>
          <w:ilvl w:val="0"/>
          <w:numId w:val="16"/>
        </w:numPr>
        <w:spacing w:before="100" w:beforeAutospacing="1" w:after="120" w:line="240" w:lineRule="auto"/>
        <w:ind w:left="567" w:hanging="567"/>
        <w:contextualSpacing w:val="0"/>
        <w:jc w:val="left"/>
        <w:rPr>
          <w:rFonts w:asciiTheme="minorHAnsi" w:hAnsiTheme="minorHAnsi" w:cstheme="minorHAnsi"/>
          <w:bCs/>
          <w:szCs w:val="24"/>
        </w:rPr>
      </w:pPr>
      <w:r w:rsidRPr="007F4F04">
        <w:rPr>
          <w:rFonts w:asciiTheme="minorHAnsi" w:hAnsiTheme="minorHAnsi" w:cstheme="minorHAnsi"/>
          <w:bCs/>
          <w:szCs w:val="24"/>
        </w:rPr>
        <w:t>Firmung im Religionsunterricht und in der Katechese – Eine Materialanalyse als Beitrag zur Diskussion um die Lernortdifferenzierung</w:t>
      </w:r>
      <w:r w:rsidR="00CB0349">
        <w:rPr>
          <w:rFonts w:asciiTheme="minorHAnsi" w:hAnsiTheme="minorHAnsi" w:cstheme="minorHAnsi"/>
          <w:bCs/>
          <w:szCs w:val="24"/>
        </w:rPr>
        <w:t>.</w:t>
      </w:r>
    </w:p>
    <w:p w14:paraId="61710221" w14:textId="77777777" w:rsidR="00ED7B7E" w:rsidRPr="00226EB2" w:rsidRDefault="00ED7B7E" w:rsidP="007A0D36">
      <w:pPr>
        <w:spacing w:before="100" w:beforeAutospacing="1" w:after="120"/>
        <w:rPr>
          <w:rFonts w:asciiTheme="minorHAnsi" w:hAnsiTheme="minorHAnsi" w:cstheme="minorHAnsi"/>
          <w:szCs w:val="24"/>
        </w:rPr>
      </w:pPr>
    </w:p>
    <w:sectPr w:rsidR="00ED7B7E" w:rsidRPr="00226EB2">
      <w:footerReference w:type="even" r:id="rId7"/>
      <w:footerReference w:type="default" r:id="rId8"/>
      <w:pgSz w:w="11901"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FE6F" w14:textId="77777777" w:rsidR="0081220A" w:rsidRPr="00C5059C" w:rsidRDefault="0081220A">
      <w:r>
        <w:separator/>
      </w:r>
    </w:p>
  </w:endnote>
  <w:endnote w:type="continuationSeparator" w:id="0">
    <w:p w14:paraId="6F8DE37D" w14:textId="77777777" w:rsidR="0081220A" w:rsidRPr="00C5059C" w:rsidRDefault="0081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603F" w14:textId="77777777" w:rsidR="001F27B5" w:rsidRDefault="001F27B5" w:rsidP="006259C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402C39" w14:textId="77777777" w:rsidR="001F27B5" w:rsidRDefault="001F27B5" w:rsidP="00A457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B0E0" w14:textId="2EC06EC9" w:rsidR="001F27B5" w:rsidRDefault="001F27B5" w:rsidP="006259C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751E">
      <w:rPr>
        <w:rStyle w:val="Seitenzahl"/>
        <w:noProof/>
      </w:rPr>
      <w:t>2</w:t>
    </w:r>
    <w:r>
      <w:rPr>
        <w:rStyle w:val="Seitenzahl"/>
      </w:rPr>
      <w:fldChar w:fldCharType="end"/>
    </w:r>
  </w:p>
  <w:p w14:paraId="02196509" w14:textId="77777777" w:rsidR="001F27B5" w:rsidRDefault="001F27B5" w:rsidP="00A4576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FBF2" w14:textId="77777777" w:rsidR="0081220A" w:rsidRPr="00C5059C" w:rsidRDefault="0081220A">
      <w:r>
        <w:separator/>
      </w:r>
    </w:p>
  </w:footnote>
  <w:footnote w:type="continuationSeparator" w:id="0">
    <w:p w14:paraId="20EC05C2" w14:textId="77777777" w:rsidR="0081220A" w:rsidRPr="00C5059C" w:rsidRDefault="00812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74"/>
    <w:multiLevelType w:val="hybridMultilevel"/>
    <w:tmpl w:val="1BEA56B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0A9C3A69"/>
    <w:multiLevelType w:val="hybridMultilevel"/>
    <w:tmpl w:val="013A5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F81986"/>
    <w:multiLevelType w:val="hybridMultilevel"/>
    <w:tmpl w:val="CCFEB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C77BB1"/>
    <w:multiLevelType w:val="hybridMultilevel"/>
    <w:tmpl w:val="2C9CEA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246126"/>
    <w:multiLevelType w:val="hybridMultilevel"/>
    <w:tmpl w:val="24123E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DA7F4D"/>
    <w:multiLevelType w:val="hybridMultilevel"/>
    <w:tmpl w:val="24123E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0014DE"/>
    <w:multiLevelType w:val="hybridMultilevel"/>
    <w:tmpl w:val="5D948DE2"/>
    <w:lvl w:ilvl="0" w:tplc="0407000F">
      <w:start w:val="1"/>
      <w:numFmt w:val="decimal"/>
      <w:lvlText w:val="%1."/>
      <w:lvlJc w:val="left"/>
      <w:pPr>
        <w:ind w:left="1778"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2A3D42"/>
    <w:multiLevelType w:val="hybridMultilevel"/>
    <w:tmpl w:val="75F6FB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6874A58"/>
    <w:multiLevelType w:val="hybridMultilevel"/>
    <w:tmpl w:val="4EEE8B72"/>
    <w:lvl w:ilvl="0" w:tplc="587A9D8A">
      <w:start w:val="6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E141FA"/>
    <w:multiLevelType w:val="hybridMultilevel"/>
    <w:tmpl w:val="BAFA9B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A10908"/>
    <w:multiLevelType w:val="hybridMultilevel"/>
    <w:tmpl w:val="2ED041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A7A0D51"/>
    <w:multiLevelType w:val="hybridMultilevel"/>
    <w:tmpl w:val="1A7C52CE"/>
    <w:lvl w:ilvl="0" w:tplc="9CC6E6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EA6866"/>
    <w:multiLevelType w:val="hybridMultilevel"/>
    <w:tmpl w:val="B164CF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C10776"/>
    <w:multiLevelType w:val="hybridMultilevel"/>
    <w:tmpl w:val="2114469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5161F4D"/>
    <w:multiLevelType w:val="hybridMultilevel"/>
    <w:tmpl w:val="93EC7206"/>
    <w:lvl w:ilvl="0" w:tplc="A58C5D58">
      <w:start w:val="1"/>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C17BDF"/>
    <w:multiLevelType w:val="hybridMultilevel"/>
    <w:tmpl w:val="F488BB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4712A7"/>
    <w:multiLevelType w:val="hybridMultilevel"/>
    <w:tmpl w:val="66BEF5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3C3747"/>
    <w:multiLevelType w:val="hybridMultilevel"/>
    <w:tmpl w:val="5D948D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C37FA6"/>
    <w:multiLevelType w:val="multilevel"/>
    <w:tmpl w:val="020611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1367C"/>
    <w:multiLevelType w:val="hybridMultilevel"/>
    <w:tmpl w:val="5D948D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B942A5"/>
    <w:multiLevelType w:val="multilevel"/>
    <w:tmpl w:val="E10AC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826AD"/>
    <w:multiLevelType w:val="hybridMultilevel"/>
    <w:tmpl w:val="CC906188"/>
    <w:lvl w:ilvl="0" w:tplc="FFFFFFFF">
      <w:start w:val="1"/>
      <w:numFmt w:val="bullet"/>
      <w:lvlText w:val=""/>
      <w:lvlJc w:val="left"/>
      <w:pPr>
        <w:tabs>
          <w:tab w:val="num" w:pos="737"/>
        </w:tabs>
        <w:ind w:left="737" w:hanging="45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00A57"/>
    <w:multiLevelType w:val="hybridMultilevel"/>
    <w:tmpl w:val="36942280"/>
    <w:lvl w:ilvl="0" w:tplc="F84E6E3C">
      <w:start w:val="1"/>
      <w:numFmt w:val="decimal"/>
      <w:lvlText w:val="%1."/>
      <w:lvlJc w:val="left"/>
      <w:pPr>
        <w:tabs>
          <w:tab w:val="num" w:pos="720"/>
        </w:tabs>
        <w:ind w:left="720" w:hanging="360"/>
      </w:pPr>
      <w:rPr>
        <w:rFonts w:ascii="Times New Roman" w:eastAsia="Calibri" w:hAnsi="Times New Roman" w:cs="Times New Roman"/>
      </w:rPr>
    </w:lvl>
    <w:lvl w:ilvl="1" w:tplc="7A84B100" w:tentative="1">
      <w:start w:val="1"/>
      <w:numFmt w:val="decimal"/>
      <w:lvlText w:val="%2."/>
      <w:lvlJc w:val="left"/>
      <w:pPr>
        <w:tabs>
          <w:tab w:val="num" w:pos="1440"/>
        </w:tabs>
        <w:ind w:left="1440" w:hanging="360"/>
      </w:pPr>
    </w:lvl>
    <w:lvl w:ilvl="2" w:tplc="DBB43AAE" w:tentative="1">
      <w:start w:val="1"/>
      <w:numFmt w:val="decimal"/>
      <w:lvlText w:val="%3."/>
      <w:lvlJc w:val="left"/>
      <w:pPr>
        <w:tabs>
          <w:tab w:val="num" w:pos="2160"/>
        </w:tabs>
        <w:ind w:left="2160" w:hanging="360"/>
      </w:pPr>
    </w:lvl>
    <w:lvl w:ilvl="3" w:tplc="72CEE1C4" w:tentative="1">
      <w:start w:val="1"/>
      <w:numFmt w:val="decimal"/>
      <w:lvlText w:val="%4."/>
      <w:lvlJc w:val="left"/>
      <w:pPr>
        <w:tabs>
          <w:tab w:val="num" w:pos="2880"/>
        </w:tabs>
        <w:ind w:left="2880" w:hanging="360"/>
      </w:pPr>
    </w:lvl>
    <w:lvl w:ilvl="4" w:tplc="DE0C2EFA" w:tentative="1">
      <w:start w:val="1"/>
      <w:numFmt w:val="decimal"/>
      <w:lvlText w:val="%5."/>
      <w:lvlJc w:val="left"/>
      <w:pPr>
        <w:tabs>
          <w:tab w:val="num" w:pos="3600"/>
        </w:tabs>
        <w:ind w:left="3600" w:hanging="360"/>
      </w:pPr>
    </w:lvl>
    <w:lvl w:ilvl="5" w:tplc="AC7A6F1C" w:tentative="1">
      <w:start w:val="1"/>
      <w:numFmt w:val="decimal"/>
      <w:lvlText w:val="%6."/>
      <w:lvlJc w:val="left"/>
      <w:pPr>
        <w:tabs>
          <w:tab w:val="num" w:pos="4320"/>
        </w:tabs>
        <w:ind w:left="4320" w:hanging="360"/>
      </w:pPr>
    </w:lvl>
    <w:lvl w:ilvl="6" w:tplc="07603BBE" w:tentative="1">
      <w:start w:val="1"/>
      <w:numFmt w:val="decimal"/>
      <w:lvlText w:val="%7."/>
      <w:lvlJc w:val="left"/>
      <w:pPr>
        <w:tabs>
          <w:tab w:val="num" w:pos="5040"/>
        </w:tabs>
        <w:ind w:left="5040" w:hanging="360"/>
      </w:pPr>
    </w:lvl>
    <w:lvl w:ilvl="7" w:tplc="76F29278" w:tentative="1">
      <w:start w:val="1"/>
      <w:numFmt w:val="decimal"/>
      <w:lvlText w:val="%8."/>
      <w:lvlJc w:val="left"/>
      <w:pPr>
        <w:tabs>
          <w:tab w:val="num" w:pos="5760"/>
        </w:tabs>
        <w:ind w:left="5760" w:hanging="360"/>
      </w:pPr>
    </w:lvl>
    <w:lvl w:ilvl="8" w:tplc="984C1F06" w:tentative="1">
      <w:start w:val="1"/>
      <w:numFmt w:val="decimal"/>
      <w:lvlText w:val="%9."/>
      <w:lvlJc w:val="left"/>
      <w:pPr>
        <w:tabs>
          <w:tab w:val="num" w:pos="6480"/>
        </w:tabs>
        <w:ind w:left="6480" w:hanging="360"/>
      </w:pPr>
    </w:lvl>
  </w:abstractNum>
  <w:abstractNum w:abstractNumId="23" w15:restartNumberingAfterBreak="0">
    <w:nsid w:val="61BC2B66"/>
    <w:multiLevelType w:val="hybridMultilevel"/>
    <w:tmpl w:val="34E4948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7962B7E"/>
    <w:multiLevelType w:val="hybridMultilevel"/>
    <w:tmpl w:val="577C92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AB440E9"/>
    <w:multiLevelType w:val="hybridMultilevel"/>
    <w:tmpl w:val="E91C6B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5470518"/>
    <w:multiLevelType w:val="hybridMultilevel"/>
    <w:tmpl w:val="24123E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8E83684"/>
    <w:multiLevelType w:val="multilevel"/>
    <w:tmpl w:val="020611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0E4C36"/>
    <w:multiLevelType w:val="hybridMultilevel"/>
    <w:tmpl w:val="0EC4B9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AA85DA5"/>
    <w:multiLevelType w:val="hybridMultilevel"/>
    <w:tmpl w:val="24123E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8D74CB"/>
    <w:multiLevelType w:val="hybridMultilevel"/>
    <w:tmpl w:val="6BFE522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3"/>
  </w:num>
  <w:num w:numId="2">
    <w:abstractNumId w:val="30"/>
  </w:num>
  <w:num w:numId="3">
    <w:abstractNumId w:val="7"/>
  </w:num>
  <w:num w:numId="4">
    <w:abstractNumId w:val="20"/>
  </w:num>
  <w:num w:numId="5">
    <w:abstractNumId w:val="18"/>
  </w:num>
  <w:num w:numId="6">
    <w:abstractNumId w:val="2"/>
  </w:num>
  <w:num w:numId="7">
    <w:abstractNumId w:val="10"/>
  </w:num>
  <w:num w:numId="8">
    <w:abstractNumId w:val="16"/>
  </w:num>
  <w:num w:numId="9">
    <w:abstractNumId w:val="15"/>
  </w:num>
  <w:num w:numId="10">
    <w:abstractNumId w:val="14"/>
  </w:num>
  <w:num w:numId="11">
    <w:abstractNumId w:val="27"/>
  </w:num>
  <w:num w:numId="12">
    <w:abstractNumId w:val="0"/>
  </w:num>
  <w:num w:numId="13">
    <w:abstractNumId w:val="5"/>
  </w:num>
  <w:num w:numId="14">
    <w:abstractNumId w:val="9"/>
  </w:num>
  <w:num w:numId="15">
    <w:abstractNumId w:val="25"/>
  </w:num>
  <w:num w:numId="16">
    <w:abstractNumId w:val="6"/>
  </w:num>
  <w:num w:numId="17">
    <w:abstractNumId w:val="3"/>
  </w:num>
  <w:num w:numId="18">
    <w:abstractNumId w:val="17"/>
  </w:num>
  <w:num w:numId="19">
    <w:abstractNumId w:val="19"/>
  </w:num>
  <w:num w:numId="20">
    <w:abstractNumId w:val="4"/>
  </w:num>
  <w:num w:numId="21">
    <w:abstractNumId w:val="26"/>
  </w:num>
  <w:num w:numId="22">
    <w:abstractNumId w:val="21"/>
  </w:num>
  <w:num w:numId="23">
    <w:abstractNumId w:val="29"/>
  </w:num>
  <w:num w:numId="24">
    <w:abstractNumId w:val="22"/>
  </w:num>
  <w:num w:numId="25">
    <w:abstractNumId w:val="1"/>
  </w:num>
  <w:num w:numId="26">
    <w:abstractNumId w:val="12"/>
  </w:num>
  <w:num w:numId="27">
    <w:abstractNumId w:val="28"/>
  </w:num>
  <w:num w:numId="28">
    <w:abstractNumId w:val="24"/>
  </w:num>
  <w:num w:numId="29">
    <w:abstractNumId w:val="23"/>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3C"/>
    <w:rsid w:val="000004F6"/>
    <w:rsid w:val="00013565"/>
    <w:rsid w:val="00015733"/>
    <w:rsid w:val="00032CFA"/>
    <w:rsid w:val="00055132"/>
    <w:rsid w:val="0006144A"/>
    <w:rsid w:val="00065D6E"/>
    <w:rsid w:val="00077256"/>
    <w:rsid w:val="000C3414"/>
    <w:rsid w:val="000C7467"/>
    <w:rsid w:val="000F19B9"/>
    <w:rsid w:val="00120375"/>
    <w:rsid w:val="0012285A"/>
    <w:rsid w:val="00146CD3"/>
    <w:rsid w:val="00171C1F"/>
    <w:rsid w:val="0018373C"/>
    <w:rsid w:val="001846A1"/>
    <w:rsid w:val="001B55E8"/>
    <w:rsid w:val="001C68C7"/>
    <w:rsid w:val="001E1459"/>
    <w:rsid w:val="001E5D91"/>
    <w:rsid w:val="001E67C3"/>
    <w:rsid w:val="001F1F17"/>
    <w:rsid w:val="001F27B5"/>
    <w:rsid w:val="001F36E4"/>
    <w:rsid w:val="00212DB9"/>
    <w:rsid w:val="00224903"/>
    <w:rsid w:val="00226EB2"/>
    <w:rsid w:val="0024509E"/>
    <w:rsid w:val="0025311D"/>
    <w:rsid w:val="00257551"/>
    <w:rsid w:val="002651B0"/>
    <w:rsid w:val="00270C10"/>
    <w:rsid w:val="002A22EC"/>
    <w:rsid w:val="002A39F2"/>
    <w:rsid w:val="002A5938"/>
    <w:rsid w:val="002A6FDC"/>
    <w:rsid w:val="002E0D4C"/>
    <w:rsid w:val="002E0E69"/>
    <w:rsid w:val="002F10C4"/>
    <w:rsid w:val="002F582D"/>
    <w:rsid w:val="002F722C"/>
    <w:rsid w:val="00305D3A"/>
    <w:rsid w:val="0032138E"/>
    <w:rsid w:val="00330EF5"/>
    <w:rsid w:val="003352A7"/>
    <w:rsid w:val="00361C0F"/>
    <w:rsid w:val="003633CD"/>
    <w:rsid w:val="00370A5E"/>
    <w:rsid w:val="003731F2"/>
    <w:rsid w:val="003735B0"/>
    <w:rsid w:val="003806D3"/>
    <w:rsid w:val="00394EED"/>
    <w:rsid w:val="003C4D44"/>
    <w:rsid w:val="003C6F34"/>
    <w:rsid w:val="003E791D"/>
    <w:rsid w:val="004100DF"/>
    <w:rsid w:val="00412FBC"/>
    <w:rsid w:val="00421C9D"/>
    <w:rsid w:val="00442ED2"/>
    <w:rsid w:val="00446203"/>
    <w:rsid w:val="00450FE9"/>
    <w:rsid w:val="00451C28"/>
    <w:rsid w:val="00457F66"/>
    <w:rsid w:val="00474534"/>
    <w:rsid w:val="004911E5"/>
    <w:rsid w:val="004A7B06"/>
    <w:rsid w:val="004B71DC"/>
    <w:rsid w:val="004C4692"/>
    <w:rsid w:val="004C727D"/>
    <w:rsid w:val="004E0603"/>
    <w:rsid w:val="004E0DA2"/>
    <w:rsid w:val="004E6E95"/>
    <w:rsid w:val="004F7A5C"/>
    <w:rsid w:val="0050471B"/>
    <w:rsid w:val="005208EE"/>
    <w:rsid w:val="0053643B"/>
    <w:rsid w:val="00546635"/>
    <w:rsid w:val="00552281"/>
    <w:rsid w:val="00555E1D"/>
    <w:rsid w:val="00570763"/>
    <w:rsid w:val="00583939"/>
    <w:rsid w:val="00597BE2"/>
    <w:rsid w:val="005A080B"/>
    <w:rsid w:val="005B7E63"/>
    <w:rsid w:val="005C7787"/>
    <w:rsid w:val="005D0D10"/>
    <w:rsid w:val="005D1385"/>
    <w:rsid w:val="005E3E39"/>
    <w:rsid w:val="0060171C"/>
    <w:rsid w:val="006259C9"/>
    <w:rsid w:val="006512EF"/>
    <w:rsid w:val="006515BC"/>
    <w:rsid w:val="006A04A2"/>
    <w:rsid w:val="006A3609"/>
    <w:rsid w:val="006B40B0"/>
    <w:rsid w:val="006B624A"/>
    <w:rsid w:val="006D0E12"/>
    <w:rsid w:val="006D58F9"/>
    <w:rsid w:val="006E2658"/>
    <w:rsid w:val="00726433"/>
    <w:rsid w:val="007577B6"/>
    <w:rsid w:val="00780E15"/>
    <w:rsid w:val="0079128A"/>
    <w:rsid w:val="007A0D36"/>
    <w:rsid w:val="007B6FFD"/>
    <w:rsid w:val="007D5508"/>
    <w:rsid w:val="007D6C68"/>
    <w:rsid w:val="007E191A"/>
    <w:rsid w:val="007E1FF1"/>
    <w:rsid w:val="007E27BF"/>
    <w:rsid w:val="007E4D4B"/>
    <w:rsid w:val="007F4F04"/>
    <w:rsid w:val="007F70C7"/>
    <w:rsid w:val="0080211E"/>
    <w:rsid w:val="0081220A"/>
    <w:rsid w:val="00814311"/>
    <w:rsid w:val="00825239"/>
    <w:rsid w:val="00831BB8"/>
    <w:rsid w:val="00874079"/>
    <w:rsid w:val="008A1231"/>
    <w:rsid w:val="008A3C9E"/>
    <w:rsid w:val="008A4303"/>
    <w:rsid w:val="008A7D2A"/>
    <w:rsid w:val="008B300C"/>
    <w:rsid w:val="008C1C0C"/>
    <w:rsid w:val="008C58B3"/>
    <w:rsid w:val="008E04C8"/>
    <w:rsid w:val="009123B9"/>
    <w:rsid w:val="00924B69"/>
    <w:rsid w:val="00924DE7"/>
    <w:rsid w:val="009350AB"/>
    <w:rsid w:val="00941584"/>
    <w:rsid w:val="0094343D"/>
    <w:rsid w:val="009576C2"/>
    <w:rsid w:val="00982B17"/>
    <w:rsid w:val="00993B25"/>
    <w:rsid w:val="009A1CA1"/>
    <w:rsid w:val="009E3363"/>
    <w:rsid w:val="00A20DF6"/>
    <w:rsid w:val="00A24911"/>
    <w:rsid w:val="00A32DED"/>
    <w:rsid w:val="00A378C8"/>
    <w:rsid w:val="00A43BB7"/>
    <w:rsid w:val="00A44D52"/>
    <w:rsid w:val="00A4576C"/>
    <w:rsid w:val="00A62A7D"/>
    <w:rsid w:val="00A63F34"/>
    <w:rsid w:val="00A865FD"/>
    <w:rsid w:val="00A9513B"/>
    <w:rsid w:val="00AB46D5"/>
    <w:rsid w:val="00AB664A"/>
    <w:rsid w:val="00AC4803"/>
    <w:rsid w:val="00AC6CF2"/>
    <w:rsid w:val="00AD0964"/>
    <w:rsid w:val="00AD723D"/>
    <w:rsid w:val="00B0577D"/>
    <w:rsid w:val="00B07944"/>
    <w:rsid w:val="00B1036F"/>
    <w:rsid w:val="00B1252F"/>
    <w:rsid w:val="00B13439"/>
    <w:rsid w:val="00B21E53"/>
    <w:rsid w:val="00B25EBB"/>
    <w:rsid w:val="00B45953"/>
    <w:rsid w:val="00B529A8"/>
    <w:rsid w:val="00B52E5B"/>
    <w:rsid w:val="00B56B62"/>
    <w:rsid w:val="00B61999"/>
    <w:rsid w:val="00B708CB"/>
    <w:rsid w:val="00B87F6C"/>
    <w:rsid w:val="00BB382C"/>
    <w:rsid w:val="00BB4E3D"/>
    <w:rsid w:val="00BB7565"/>
    <w:rsid w:val="00BE7710"/>
    <w:rsid w:val="00BF3386"/>
    <w:rsid w:val="00C04606"/>
    <w:rsid w:val="00C0601E"/>
    <w:rsid w:val="00C2742F"/>
    <w:rsid w:val="00C57FDE"/>
    <w:rsid w:val="00C7618E"/>
    <w:rsid w:val="00C80E93"/>
    <w:rsid w:val="00CA37C2"/>
    <w:rsid w:val="00CB0349"/>
    <w:rsid w:val="00CD22DA"/>
    <w:rsid w:val="00CD69AB"/>
    <w:rsid w:val="00D0421B"/>
    <w:rsid w:val="00D15E85"/>
    <w:rsid w:val="00D26C0E"/>
    <w:rsid w:val="00D2773F"/>
    <w:rsid w:val="00D41254"/>
    <w:rsid w:val="00D45274"/>
    <w:rsid w:val="00D4751E"/>
    <w:rsid w:val="00D54307"/>
    <w:rsid w:val="00D74F39"/>
    <w:rsid w:val="00D846CF"/>
    <w:rsid w:val="00D856ED"/>
    <w:rsid w:val="00D85B5A"/>
    <w:rsid w:val="00DA2889"/>
    <w:rsid w:val="00DB3A0A"/>
    <w:rsid w:val="00DC2CCB"/>
    <w:rsid w:val="00DE1B6D"/>
    <w:rsid w:val="00DE5A71"/>
    <w:rsid w:val="00DF66DD"/>
    <w:rsid w:val="00E031BF"/>
    <w:rsid w:val="00E11501"/>
    <w:rsid w:val="00E15E9A"/>
    <w:rsid w:val="00E1656A"/>
    <w:rsid w:val="00E30935"/>
    <w:rsid w:val="00E30A86"/>
    <w:rsid w:val="00E324DF"/>
    <w:rsid w:val="00E371F3"/>
    <w:rsid w:val="00E447C4"/>
    <w:rsid w:val="00E573FD"/>
    <w:rsid w:val="00E651FD"/>
    <w:rsid w:val="00E70A19"/>
    <w:rsid w:val="00E91EEA"/>
    <w:rsid w:val="00E97188"/>
    <w:rsid w:val="00EA176A"/>
    <w:rsid w:val="00EA7B9A"/>
    <w:rsid w:val="00EB6D5A"/>
    <w:rsid w:val="00EC081A"/>
    <w:rsid w:val="00ED30DB"/>
    <w:rsid w:val="00ED4CA6"/>
    <w:rsid w:val="00ED7B7E"/>
    <w:rsid w:val="00EE691F"/>
    <w:rsid w:val="00F04F98"/>
    <w:rsid w:val="00F0543C"/>
    <w:rsid w:val="00F10F18"/>
    <w:rsid w:val="00F455E6"/>
    <w:rsid w:val="00F52D41"/>
    <w:rsid w:val="00F543F9"/>
    <w:rsid w:val="00F76D8D"/>
    <w:rsid w:val="00F81A3F"/>
    <w:rsid w:val="00F81AFF"/>
    <w:rsid w:val="00FB31DC"/>
    <w:rsid w:val="00FC1C27"/>
    <w:rsid w:val="00FC6C4D"/>
    <w:rsid w:val="00FF1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B953D"/>
  <w15:chartTrackingRefBased/>
  <w15:docId w15:val="{99A33A6C-F0F2-4733-BD5A-B3AC856D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2127"/>
        <w:tab w:val="left" w:pos="6663"/>
      </w:tabs>
      <w:spacing w:line="360" w:lineRule="auto"/>
      <w:outlineLvl w:val="0"/>
    </w:pPr>
    <w:rPr>
      <w:rFonts w:ascii="Arial" w:hAnsi="Arial"/>
      <w:b/>
      <w:sz w:val="44"/>
    </w:rPr>
  </w:style>
  <w:style w:type="paragraph" w:styleId="berschrift2">
    <w:name w:val="heading 2"/>
    <w:basedOn w:val="Standard"/>
    <w:next w:val="Standard"/>
    <w:qFormat/>
    <w:pPr>
      <w:keepNext/>
      <w:tabs>
        <w:tab w:val="left" w:pos="2127"/>
        <w:tab w:val="left" w:pos="2552"/>
        <w:tab w:val="left" w:pos="6663"/>
      </w:tabs>
      <w:spacing w:line="360" w:lineRule="auto"/>
      <w:outlineLvl w:val="1"/>
    </w:pPr>
    <w:rPr>
      <w:rFonts w:ascii="Arial" w:hAnsi="Arial"/>
      <w:sz w:val="32"/>
    </w:rPr>
  </w:style>
  <w:style w:type="paragraph" w:styleId="berschrift3">
    <w:name w:val="heading 3"/>
    <w:basedOn w:val="Standard"/>
    <w:next w:val="Standard"/>
    <w:qFormat/>
    <w:pPr>
      <w:keepNext/>
      <w:tabs>
        <w:tab w:val="left" w:pos="2127"/>
        <w:tab w:val="left" w:pos="6663"/>
      </w:tabs>
      <w:spacing w:line="420" w:lineRule="exact"/>
      <w:outlineLvl w:val="2"/>
    </w:pPr>
    <w:rPr>
      <w:rFonts w:ascii="Arial" w:hAnsi="Arial"/>
      <w:sz w:val="28"/>
    </w:rPr>
  </w:style>
  <w:style w:type="paragraph" w:styleId="berschrift4">
    <w:name w:val="heading 4"/>
    <w:basedOn w:val="Standard"/>
    <w:next w:val="Standard"/>
    <w:link w:val="berschrift4Zchn"/>
    <w:semiHidden/>
    <w:unhideWhenUsed/>
    <w:qFormat/>
    <w:rsid w:val="00ED7B7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semiHidden/>
    <w:pPr>
      <w:tabs>
        <w:tab w:val="right" w:leader="dot" w:pos="6798"/>
      </w:tabs>
      <w:spacing w:before="240"/>
      <w:ind w:left="240"/>
    </w:pPr>
    <w:rPr>
      <w:rFonts w:ascii="New York" w:hAnsi="New York"/>
      <w:sz w:val="22"/>
    </w:rPr>
  </w:style>
  <w:style w:type="paragraph" w:styleId="Textkrper-Zeileneinzug">
    <w:name w:val="Body Text Indent"/>
    <w:basedOn w:val="Standard"/>
    <w:pPr>
      <w:tabs>
        <w:tab w:val="left" w:pos="2552"/>
        <w:tab w:val="left" w:pos="6663"/>
      </w:tabs>
      <w:spacing w:line="340" w:lineRule="exact"/>
      <w:ind w:left="567" w:hanging="567"/>
    </w:pPr>
    <w:rPr>
      <w:rFonts w:ascii="Arial" w:hAnsi="Arial"/>
      <w:sz w:val="32"/>
    </w:rPr>
  </w:style>
  <w:style w:type="paragraph" w:styleId="Textkrper-Einzug2">
    <w:name w:val="Body Text Indent 2"/>
    <w:basedOn w:val="Standard"/>
    <w:link w:val="Textkrper-Einzug2Zchn"/>
    <w:pPr>
      <w:tabs>
        <w:tab w:val="left" w:pos="2552"/>
        <w:tab w:val="left" w:pos="6663"/>
      </w:tabs>
      <w:spacing w:line="360" w:lineRule="auto"/>
      <w:ind w:left="1701" w:hanging="1701"/>
    </w:pPr>
    <w:rPr>
      <w:rFonts w:ascii="Arial" w:hAnsi="Arial"/>
      <w:sz w:val="32"/>
    </w:rPr>
  </w:style>
  <w:style w:type="paragraph" w:styleId="Textkrper-Einzug3">
    <w:name w:val="Body Text Indent 3"/>
    <w:basedOn w:val="Standard"/>
    <w:pPr>
      <w:tabs>
        <w:tab w:val="left" w:pos="1701"/>
        <w:tab w:val="left" w:pos="2552"/>
        <w:tab w:val="left" w:pos="6663"/>
      </w:tabs>
      <w:spacing w:line="360" w:lineRule="auto"/>
      <w:ind w:left="1701" w:hanging="1701"/>
    </w:pPr>
    <w:rPr>
      <w:rFonts w:ascii="Arial" w:hAnsi="Arial"/>
      <w:sz w:val="28"/>
    </w:rPr>
  </w:style>
  <w:style w:type="character" w:styleId="Hyperlink">
    <w:name w:val="Hyperlink"/>
    <w:rsid w:val="00831BB8"/>
    <w:rPr>
      <w:color w:val="003560"/>
      <w:u w:val="single"/>
    </w:rPr>
  </w:style>
  <w:style w:type="paragraph" w:styleId="Fuzeile">
    <w:name w:val="footer"/>
    <w:basedOn w:val="Standard"/>
    <w:rsid w:val="00A4576C"/>
    <w:pPr>
      <w:tabs>
        <w:tab w:val="center" w:pos="4536"/>
        <w:tab w:val="right" w:pos="9072"/>
      </w:tabs>
    </w:pPr>
  </w:style>
  <w:style w:type="character" w:styleId="Seitenzahl">
    <w:name w:val="page number"/>
    <w:basedOn w:val="Absatz-Standardschriftart"/>
    <w:rsid w:val="00A4576C"/>
  </w:style>
  <w:style w:type="character" w:styleId="Fett">
    <w:name w:val="Strong"/>
    <w:qFormat/>
    <w:rsid w:val="00814311"/>
    <w:rPr>
      <w:b/>
      <w:bCs/>
    </w:rPr>
  </w:style>
  <w:style w:type="paragraph" w:styleId="Sprechblasentext">
    <w:name w:val="Balloon Text"/>
    <w:basedOn w:val="Standard"/>
    <w:link w:val="SprechblasentextZchn"/>
    <w:rsid w:val="006D0E12"/>
    <w:rPr>
      <w:rFonts w:ascii="Tahoma" w:hAnsi="Tahoma" w:cs="Tahoma"/>
      <w:sz w:val="16"/>
      <w:szCs w:val="16"/>
    </w:rPr>
  </w:style>
  <w:style w:type="character" w:customStyle="1" w:styleId="SprechblasentextZchn">
    <w:name w:val="Sprechblasentext Zchn"/>
    <w:link w:val="Sprechblasentext"/>
    <w:rsid w:val="006D0E12"/>
    <w:rPr>
      <w:rFonts w:ascii="Tahoma" w:hAnsi="Tahoma" w:cs="Tahoma"/>
      <w:sz w:val="16"/>
      <w:szCs w:val="16"/>
    </w:rPr>
  </w:style>
  <w:style w:type="character" w:styleId="BesuchterLink">
    <w:name w:val="FollowedHyperlink"/>
    <w:rsid w:val="006B40B0"/>
    <w:rPr>
      <w:color w:val="954F72"/>
      <w:u w:val="single"/>
    </w:rPr>
  </w:style>
  <w:style w:type="paragraph" w:customStyle="1" w:styleId="Default">
    <w:name w:val="Default"/>
    <w:rsid w:val="000F19B9"/>
    <w:pPr>
      <w:autoSpaceDE w:val="0"/>
      <w:autoSpaceDN w:val="0"/>
      <w:adjustRightInd w:val="0"/>
    </w:pPr>
    <w:rPr>
      <w:rFonts w:ascii="Arial" w:hAnsi="Arial" w:cs="Arial"/>
      <w:color w:val="000000"/>
      <w:sz w:val="24"/>
      <w:szCs w:val="24"/>
    </w:rPr>
  </w:style>
  <w:style w:type="character" w:customStyle="1" w:styleId="Textkrper-Einzug2Zchn">
    <w:name w:val="Textkörper-Einzug 2 Zchn"/>
    <w:link w:val="Textkrper-Einzug2"/>
    <w:rsid w:val="00E031BF"/>
    <w:rPr>
      <w:rFonts w:ascii="Arial" w:hAnsi="Arial"/>
      <w:sz w:val="32"/>
    </w:rPr>
  </w:style>
  <w:style w:type="paragraph" w:styleId="Listenabsatz">
    <w:name w:val="List Paragraph"/>
    <w:basedOn w:val="Standard"/>
    <w:uiPriority w:val="34"/>
    <w:qFormat/>
    <w:rsid w:val="00C0601E"/>
    <w:pPr>
      <w:spacing w:before="240" w:line="360" w:lineRule="auto"/>
      <w:ind w:left="720"/>
      <w:contextualSpacing/>
      <w:jc w:val="both"/>
    </w:pPr>
    <w:rPr>
      <w:rFonts w:ascii="Times New Roman" w:eastAsia="Calibri" w:hAnsi="Times New Roman"/>
      <w:szCs w:val="22"/>
      <w:lang w:eastAsia="en-US"/>
    </w:rPr>
  </w:style>
  <w:style w:type="character" w:styleId="Platzhaltertext">
    <w:name w:val="Placeholder Text"/>
    <w:uiPriority w:val="99"/>
    <w:semiHidden/>
    <w:rsid w:val="002F722C"/>
    <w:rPr>
      <w:color w:val="808080"/>
    </w:rPr>
  </w:style>
  <w:style w:type="paragraph" w:customStyle="1" w:styleId="Flietext">
    <w:name w:val="Fließtext"/>
    <w:uiPriority w:val="8"/>
    <w:qFormat/>
    <w:rsid w:val="002F722C"/>
    <w:pPr>
      <w:spacing w:line="300" w:lineRule="exact"/>
      <w:jc w:val="both"/>
    </w:pPr>
    <w:rPr>
      <w:rFonts w:ascii="Arial" w:eastAsia="Arial" w:hAnsi="Arial" w:cs="Tunga"/>
      <w:sz w:val="21"/>
      <w:szCs w:val="22"/>
      <w:lang w:eastAsia="en-US" w:bidi="kn-IN"/>
    </w:rPr>
  </w:style>
  <w:style w:type="table" w:customStyle="1" w:styleId="BUWEinfacheTabelle">
    <w:name w:val="BUW | Einfache Tabelle"/>
    <w:basedOn w:val="NormaleTabelle"/>
    <w:uiPriority w:val="99"/>
    <w:qFormat/>
    <w:rsid w:val="007F70C7"/>
    <w:rPr>
      <w:rFonts w:ascii="Arial" w:eastAsia="Arial" w:hAnsi="Arial" w:cs="Tunga"/>
    </w:rPr>
    <w:tblPr>
      <w:tblCellMar>
        <w:left w:w="0" w:type="dxa"/>
        <w:right w:w="0" w:type="dxa"/>
      </w:tblCellMar>
    </w:tblPr>
  </w:style>
  <w:style w:type="character" w:customStyle="1" w:styleId="WW8Num5z1">
    <w:name w:val="WW8Num5z1"/>
    <w:rsid w:val="00F543F9"/>
    <w:rPr>
      <w:rFonts w:ascii="Courier New" w:hAnsi="Courier New" w:cs="Courier New"/>
    </w:rPr>
  </w:style>
  <w:style w:type="character" w:customStyle="1" w:styleId="berschrift4Zchn">
    <w:name w:val="Überschrift 4 Zchn"/>
    <w:basedOn w:val="Absatz-Standardschriftart"/>
    <w:link w:val="berschrift4"/>
    <w:semiHidden/>
    <w:rsid w:val="00ED7B7E"/>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0429">
      <w:bodyDiv w:val="1"/>
      <w:marLeft w:val="0"/>
      <w:marRight w:val="0"/>
      <w:marTop w:val="0"/>
      <w:marBottom w:val="0"/>
      <w:divBdr>
        <w:top w:val="none" w:sz="0" w:space="0" w:color="auto"/>
        <w:left w:val="none" w:sz="0" w:space="0" w:color="auto"/>
        <w:bottom w:val="none" w:sz="0" w:space="0" w:color="auto"/>
        <w:right w:val="none" w:sz="0" w:space="0" w:color="auto"/>
      </w:divBdr>
    </w:div>
    <w:div w:id="119299516">
      <w:bodyDiv w:val="1"/>
      <w:marLeft w:val="0"/>
      <w:marRight w:val="0"/>
      <w:marTop w:val="0"/>
      <w:marBottom w:val="0"/>
      <w:divBdr>
        <w:top w:val="none" w:sz="0" w:space="0" w:color="auto"/>
        <w:left w:val="none" w:sz="0" w:space="0" w:color="auto"/>
        <w:bottom w:val="none" w:sz="0" w:space="0" w:color="auto"/>
        <w:right w:val="none" w:sz="0" w:space="0" w:color="auto"/>
      </w:divBdr>
    </w:div>
    <w:div w:id="871309056">
      <w:bodyDiv w:val="1"/>
      <w:marLeft w:val="0"/>
      <w:marRight w:val="0"/>
      <w:marTop w:val="0"/>
      <w:marBottom w:val="0"/>
      <w:divBdr>
        <w:top w:val="none" w:sz="0" w:space="0" w:color="auto"/>
        <w:left w:val="none" w:sz="0" w:space="0" w:color="auto"/>
        <w:bottom w:val="none" w:sz="0" w:space="0" w:color="auto"/>
        <w:right w:val="none" w:sz="0" w:space="0" w:color="auto"/>
      </w:divBdr>
    </w:div>
    <w:div w:id="1366759383">
      <w:bodyDiv w:val="1"/>
      <w:marLeft w:val="0"/>
      <w:marRight w:val="0"/>
      <w:marTop w:val="0"/>
      <w:marBottom w:val="0"/>
      <w:divBdr>
        <w:top w:val="none" w:sz="0" w:space="0" w:color="auto"/>
        <w:left w:val="none" w:sz="0" w:space="0" w:color="auto"/>
        <w:bottom w:val="none" w:sz="0" w:space="0" w:color="auto"/>
        <w:right w:val="none" w:sz="0" w:space="0" w:color="auto"/>
      </w:divBdr>
      <w:divsChild>
        <w:div w:id="552470954">
          <w:marLeft w:val="0"/>
          <w:marRight w:val="0"/>
          <w:marTop w:val="0"/>
          <w:marBottom w:val="0"/>
          <w:divBdr>
            <w:top w:val="none" w:sz="0" w:space="0" w:color="auto"/>
            <w:left w:val="none" w:sz="0" w:space="0" w:color="auto"/>
            <w:bottom w:val="none" w:sz="0" w:space="0" w:color="auto"/>
            <w:right w:val="none" w:sz="0" w:space="0" w:color="auto"/>
          </w:divBdr>
        </w:div>
      </w:divsChild>
    </w:div>
    <w:div w:id="1561937427">
      <w:bodyDiv w:val="1"/>
      <w:marLeft w:val="0"/>
      <w:marRight w:val="0"/>
      <w:marTop w:val="0"/>
      <w:marBottom w:val="0"/>
      <w:divBdr>
        <w:top w:val="none" w:sz="0" w:space="0" w:color="auto"/>
        <w:left w:val="none" w:sz="0" w:space="0" w:color="auto"/>
        <w:bottom w:val="none" w:sz="0" w:space="0" w:color="auto"/>
        <w:right w:val="none" w:sz="0" w:space="0" w:color="auto"/>
      </w:divBdr>
    </w:div>
    <w:div w:id="1964578131">
      <w:bodyDiv w:val="1"/>
      <w:marLeft w:val="0"/>
      <w:marRight w:val="0"/>
      <w:marTop w:val="0"/>
      <w:marBottom w:val="0"/>
      <w:divBdr>
        <w:top w:val="none" w:sz="0" w:space="0" w:color="auto"/>
        <w:left w:val="none" w:sz="0" w:space="0" w:color="auto"/>
        <w:bottom w:val="none" w:sz="0" w:space="0" w:color="auto"/>
        <w:right w:val="none" w:sz="0" w:space="0" w:color="auto"/>
      </w:divBdr>
    </w:div>
    <w:div w:id="2039116173">
      <w:bodyDiv w:val="1"/>
      <w:marLeft w:val="0"/>
      <w:marRight w:val="0"/>
      <w:marTop w:val="0"/>
      <w:marBottom w:val="0"/>
      <w:divBdr>
        <w:top w:val="none" w:sz="0" w:space="0" w:color="auto"/>
        <w:left w:val="none" w:sz="0" w:space="0" w:color="auto"/>
        <w:bottom w:val="none" w:sz="0" w:space="0" w:color="auto"/>
        <w:right w:val="none" w:sz="0" w:space="0" w:color="auto"/>
      </w:divBdr>
    </w:div>
    <w:div w:id="21155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3405</Words>
  <Characters>20130</Characters>
  <Application>Microsoft Office Word</Application>
  <DocSecurity>0</DocSecurity>
  <Lines>305</Lines>
  <Paragraphs>54</Paragraphs>
  <ScaleCrop>false</ScaleCrop>
  <HeadingPairs>
    <vt:vector size="2" baseType="variant">
      <vt:variant>
        <vt:lpstr>Titel</vt:lpstr>
      </vt:variant>
      <vt:variant>
        <vt:i4>1</vt:i4>
      </vt:variant>
    </vt:vector>
  </HeadingPairs>
  <TitlesOfParts>
    <vt:vector size="1" baseType="lpstr">
      <vt:lpstr>Lehramt:	Sekundarstufe II/I</vt:lpstr>
    </vt:vector>
  </TitlesOfParts>
  <Company/>
  <LinksUpToDate>false</LinksUpToDate>
  <CharactersWithSpaces>23481</CharactersWithSpaces>
  <SharedDoc>false</SharedDoc>
  <HLinks>
    <vt:vector size="18" baseType="variant">
      <vt:variant>
        <vt:i4>131084</vt:i4>
      </vt:variant>
      <vt:variant>
        <vt:i4>6</vt:i4>
      </vt:variant>
      <vt:variant>
        <vt:i4>0</vt:i4>
      </vt:variant>
      <vt:variant>
        <vt:i4>5</vt:i4>
      </vt:variant>
      <vt:variant>
        <vt:lpwstr>https://www.bibelwissenschaft.de/wirelex/</vt:lpwstr>
      </vt:variant>
      <vt:variant>
        <vt:lpwstr/>
      </vt:variant>
      <vt:variant>
        <vt:i4>1310734</vt:i4>
      </vt:variant>
      <vt:variant>
        <vt:i4>3</vt:i4>
      </vt:variant>
      <vt:variant>
        <vt:i4>0</vt:i4>
      </vt:variant>
      <vt:variant>
        <vt:i4>5</vt:i4>
      </vt:variant>
      <vt:variant>
        <vt:lpwstr>http://www.theologie-und-literatur.de/wissenschaftliche-beitraege-online/</vt:lpwstr>
      </vt:variant>
      <vt:variant>
        <vt:lpwstr/>
      </vt:variant>
      <vt:variant>
        <vt:i4>1704000</vt:i4>
      </vt:variant>
      <vt:variant>
        <vt:i4>0</vt:i4>
      </vt:variant>
      <vt:variant>
        <vt:i4>0</vt:i4>
      </vt:variant>
      <vt:variant>
        <vt:i4>5</vt:i4>
      </vt:variant>
      <vt:variant>
        <vt:lpwstr>http://www.religion-im-kinderbuch.de/wissenschaftliche-beitraege-online/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Lehramt:	Sekundarstufe II/I</dc:title>
  <dc:subject/>
  <dc:creator>Brieden</dc:creator>
  <cp:keywords/>
  <dc:description/>
  <cp:lastModifiedBy>Norbert Brieden</cp:lastModifiedBy>
  <cp:revision>2</cp:revision>
  <cp:lastPrinted>2021-01-16T12:07:00Z</cp:lastPrinted>
  <dcterms:created xsi:type="dcterms:W3CDTF">2022-03-02T19:20:00Z</dcterms:created>
  <dcterms:modified xsi:type="dcterms:W3CDTF">2022-03-02T19:20:00Z</dcterms:modified>
</cp:coreProperties>
</file>